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0074FC" w14:textId="77777777" w:rsidR="00D72E45" w:rsidRPr="00D72E45" w:rsidRDefault="00193AC1" w:rsidP="00A20E9A">
      <w:pPr>
        <w:pStyle w:val="1"/>
        <w:spacing w:before="0"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Toc82197307"/>
      <w:bookmarkStart w:id="1" w:name="_Toc9357806"/>
      <w:bookmarkStart w:id="2" w:name="_Toc35107443"/>
      <w:r w:rsidRPr="00D72E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Техническое задание</w:t>
      </w:r>
    </w:p>
    <w:p w14:paraId="363AD681" w14:textId="77777777" w:rsidR="0052117E" w:rsidRDefault="00193AC1" w:rsidP="00961F8C">
      <w:pPr>
        <w:pStyle w:val="1"/>
        <w:spacing w:before="0"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продление лицензии и технической поддержки на 12 месяцев </w:t>
      </w:r>
      <w:r w:rsidR="00D72E45" w:rsidRPr="00D72E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системы</w:t>
      </w:r>
      <w:r w:rsidR="00C65909" w:rsidRPr="00D72E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C65909" w:rsidRPr="00D72E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проактивного</w:t>
      </w:r>
      <w:proofErr w:type="spellEnd"/>
      <w:r w:rsidR="00C65909" w:rsidRPr="00D72E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обнаружения и реагирования на </w:t>
      </w:r>
      <w:proofErr w:type="spellStart"/>
      <w:r w:rsidR="00C65909" w:rsidRPr="00D72E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кибер</w:t>
      </w:r>
      <w:proofErr w:type="spellEnd"/>
      <w:r w:rsidR="00C65909" w:rsidRPr="00D72E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-угрозы в режиме реального времени</w:t>
      </w:r>
    </w:p>
    <w:p w14:paraId="7D891505" w14:textId="44A8761A" w:rsidR="00C65909" w:rsidRDefault="0052117E" w:rsidP="00961F8C">
      <w:pPr>
        <w:pStyle w:val="1"/>
        <w:spacing w:before="0"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F436C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(Kaspersky Managed Detection and Response)</w:t>
      </w:r>
    </w:p>
    <w:p w14:paraId="0DC78BDE" w14:textId="77777777" w:rsidR="00DD35AC" w:rsidRPr="00332C9D" w:rsidRDefault="00DD35AC" w:rsidP="00332C9D">
      <w:pPr>
        <w:spacing w:after="0"/>
        <w:rPr>
          <w:lang w:val="en-US"/>
        </w:rPr>
      </w:pPr>
    </w:p>
    <w:p w14:paraId="0EE30E09" w14:textId="28820461" w:rsidR="006A32B7" w:rsidRPr="00D72E45" w:rsidRDefault="006A32B7" w:rsidP="00332C9D">
      <w:pPr>
        <w:pStyle w:val="2"/>
        <w:numPr>
          <w:ilvl w:val="0"/>
          <w:numId w:val="5"/>
        </w:numPr>
        <w:spacing w:before="0" w:after="0"/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4D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Требования к сервису расширенного мониторинга и анализа безопасности</w:t>
      </w:r>
      <w:bookmarkEnd w:id="0"/>
      <w:r w:rsidRPr="00D72E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25C8732F" w14:textId="3F822B0B" w:rsidR="002949DE" w:rsidRPr="003B2278" w:rsidRDefault="006A32B7" w:rsidP="002949DE">
      <w:pPr>
        <w:pStyle w:val="a7"/>
        <w:numPr>
          <w:ilvl w:val="1"/>
          <w:numId w:val="5"/>
        </w:numPr>
        <w:spacing w:after="0"/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Сервис расширенного мониторинга и анализа безопасности должен:</w:t>
      </w:r>
    </w:p>
    <w:p w14:paraId="47F2B335" w14:textId="348C226A" w:rsidR="006A32B7" w:rsidRPr="00D72E45" w:rsidRDefault="006A32B7" w:rsidP="00DD35AC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Обеспечивать круглосуточный мониторинг, выявление и обработку инцидентов (в режиме 24x7);</w:t>
      </w:r>
    </w:p>
    <w:p w14:paraId="44D1C8BA" w14:textId="77777777" w:rsidR="006A32B7" w:rsidRPr="00D72E45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Производить своевременное </w:t>
      </w:r>
      <w:r w:rsidRPr="00DC7E63">
        <w:rPr>
          <w:rFonts w:ascii="Times New Roman" w:hAnsi="Times New Roman" w:cs="Times New Roman"/>
          <w:color w:val="000000" w:themeColor="text1"/>
          <w:sz w:val="24"/>
          <w:szCs w:val="24"/>
        </w:rPr>
        <w:t>информирование клиента при</w:t>
      </w: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обнаружении угрозы;</w:t>
      </w:r>
    </w:p>
    <w:p w14:paraId="3F0E648F" w14:textId="77777777" w:rsidR="006A32B7" w:rsidRPr="00D72E45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Обеспечивать получение информации по выявленному инциденту согласно SLA для того или иного уровня приоритета, а именно:</w:t>
      </w:r>
    </w:p>
    <w:p w14:paraId="630EB446" w14:textId="65AB9C16" w:rsidR="00D72E45" w:rsidRDefault="006111BE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критичный</w:t>
      </w:r>
      <w:r w:rsidR="006A32B7"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 час;</w:t>
      </w:r>
    </w:p>
    <w:p w14:paraId="038FDF19" w14:textId="4E9B8E8E" w:rsidR="006111BE" w:rsidRPr="00D72E45" w:rsidRDefault="006111BE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высокий – 4 часа</w:t>
      </w:r>
    </w:p>
    <w:p w14:paraId="3AAA9FA5" w14:textId="07117C70" w:rsidR="00D72E45" w:rsidRPr="00D72E45" w:rsidRDefault="006111BE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43171D">
        <w:rPr>
          <w:rFonts w:ascii="Times New Roman" w:hAnsi="Times New Roman" w:cs="Times New Roman"/>
          <w:color w:val="000000" w:themeColor="text1"/>
          <w:sz w:val="24"/>
          <w:szCs w:val="24"/>
        </w:rPr>
        <w:t>редний – 12 часов</w:t>
      </w:r>
      <w:r w:rsidR="006A32B7"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D9F532C" w14:textId="173A04A7" w:rsidR="006A32B7" w:rsidRPr="00D72E45" w:rsidRDefault="006111BE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6A32B7"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изкий – 24 часа. </w:t>
      </w:r>
    </w:p>
    <w:p w14:paraId="344669EB" w14:textId="08F4AE83" w:rsidR="006A32B7" w:rsidRPr="00D72E45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Предоставлять раннюю информацию об угрозах за счет </w:t>
      </w:r>
      <w:proofErr w:type="spellStart"/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проактивного</w:t>
      </w:r>
      <w:proofErr w:type="spellEnd"/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сбора метаданных </w:t>
      </w:r>
      <w:r w:rsidR="00DC7E63">
        <w:rPr>
          <w:rFonts w:ascii="Times New Roman" w:hAnsi="Times New Roman" w:cs="Times New Roman"/>
          <w:color w:val="000000" w:themeColor="text1"/>
          <w:sz w:val="24"/>
          <w:szCs w:val="24"/>
        </w:rPr>
        <w:t>сетевой и системной активности.</w:t>
      </w:r>
    </w:p>
    <w:p w14:paraId="0C5A3949" w14:textId="6F79DD58" w:rsidR="006A32B7" w:rsidRPr="00D72E45" w:rsidRDefault="00D4505D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Автоматический поиск угроз.</w:t>
      </w:r>
    </w:p>
    <w:p w14:paraId="7C5461FC" w14:textId="309BD4AE" w:rsidR="006A32B7" w:rsidRPr="00D72E45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Набор сценариев реагирования </w:t>
      </w:r>
      <w:r w:rsidR="00D4505D">
        <w:rPr>
          <w:rFonts w:ascii="Times New Roman" w:hAnsi="Times New Roman" w:cs="Times New Roman"/>
          <w:color w:val="000000" w:themeColor="text1"/>
          <w:sz w:val="24"/>
          <w:szCs w:val="24"/>
        </w:rPr>
        <w:t>и их автоматическое выполнение.</w:t>
      </w:r>
    </w:p>
    <w:p w14:paraId="4C3FF0CA" w14:textId="44625C01" w:rsidR="006A32B7" w:rsidRPr="00D72E45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Проверка состояния без</w:t>
      </w:r>
      <w:r w:rsidR="00D4505D">
        <w:rPr>
          <w:rFonts w:ascii="Times New Roman" w:hAnsi="Times New Roman" w:cs="Times New Roman"/>
          <w:color w:val="000000" w:themeColor="text1"/>
          <w:sz w:val="24"/>
          <w:szCs w:val="24"/>
        </w:rPr>
        <w:t>опасности и видимости ресурсов.</w:t>
      </w:r>
    </w:p>
    <w:p w14:paraId="4C05531E" w14:textId="5277A7FA" w:rsidR="006A32B7" w:rsidRPr="00D72E45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Возможность самостоятельного создания инцидента Заказчиком для его последующей обработки с помощью сервиса расширенного мон</w:t>
      </w:r>
      <w:r w:rsidR="00D4505D">
        <w:rPr>
          <w:rFonts w:ascii="Times New Roman" w:hAnsi="Times New Roman" w:cs="Times New Roman"/>
          <w:color w:val="000000" w:themeColor="text1"/>
          <w:sz w:val="24"/>
          <w:szCs w:val="24"/>
        </w:rPr>
        <w:t>иторинга и анализа безопасности.</w:t>
      </w:r>
    </w:p>
    <w:p w14:paraId="035288A8" w14:textId="0EED07D9" w:rsidR="006A32B7" w:rsidRPr="00D72E45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Позволять выявлять как изв</w:t>
      </w:r>
      <w:r w:rsidR="00D4505D">
        <w:rPr>
          <w:rFonts w:ascii="Times New Roman" w:hAnsi="Times New Roman" w:cs="Times New Roman"/>
          <w:color w:val="000000" w:themeColor="text1"/>
          <w:sz w:val="24"/>
          <w:szCs w:val="24"/>
        </w:rPr>
        <w:t>естные, так и неизвестные атаки.</w:t>
      </w:r>
    </w:p>
    <w:p w14:paraId="105157F2" w14:textId="2CDD7B42" w:rsidR="006A32B7" w:rsidRPr="00D72E45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Обнаруживать следы</w:t>
      </w:r>
      <w:r w:rsidR="00D45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целевых атак и вредоносного ПО.</w:t>
      </w:r>
    </w:p>
    <w:p w14:paraId="1BA79A43" w14:textId="48F740B7" w:rsidR="006A32B7" w:rsidRPr="00D72E45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Обнаруживать следы целевых атак, выполняемых</w:t>
      </w:r>
      <w:r w:rsidR="00D45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без применения вредоносного ПО.</w:t>
      </w:r>
    </w:p>
    <w:p w14:paraId="07D5C16D" w14:textId="2357D1F5" w:rsidR="006A32B7" w:rsidRPr="00D72E45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Обнаруживать следы целевых атак с применение</w:t>
      </w:r>
      <w:r w:rsidR="00D45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неизвестных ранее инструментов.</w:t>
      </w:r>
    </w:p>
    <w:p w14:paraId="2E6A3835" w14:textId="1ADBD5EC" w:rsidR="006A32B7" w:rsidRPr="00D72E45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Обнаруживать следы целевых атак, эксплуат</w:t>
      </w:r>
      <w:r w:rsidR="00D4505D">
        <w:rPr>
          <w:rFonts w:ascii="Times New Roman" w:hAnsi="Times New Roman" w:cs="Times New Roman"/>
          <w:color w:val="000000" w:themeColor="text1"/>
          <w:sz w:val="24"/>
          <w:szCs w:val="24"/>
        </w:rPr>
        <w:t>ирующих уязвимости нулевого дня.</w:t>
      </w:r>
    </w:p>
    <w:p w14:paraId="3BFB1947" w14:textId="46E2EEA4" w:rsidR="006A32B7" w:rsidRPr="00D72E45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Производить анализ полученной информации на пред</w:t>
      </w:r>
      <w:r w:rsidR="00D4505D">
        <w:rPr>
          <w:rFonts w:ascii="Times New Roman" w:hAnsi="Times New Roman" w:cs="Times New Roman"/>
          <w:color w:val="000000" w:themeColor="text1"/>
          <w:sz w:val="24"/>
          <w:szCs w:val="24"/>
        </w:rPr>
        <w:t>мет наличия следов целевых атак.</w:t>
      </w:r>
    </w:p>
    <w:p w14:paraId="2B059255" w14:textId="0B59DC0C" w:rsidR="006A32B7" w:rsidRPr="00D72E45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Обеспечивать хранение полученных данных с конечных устройств в </w:t>
      </w: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течение трех месяцев с возможностью </w:t>
      </w:r>
      <w:r w:rsidR="00D4505D"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ретроспективного</w:t>
      </w:r>
      <w:r w:rsidR="00D45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анализа по ним.</w:t>
      </w:r>
    </w:p>
    <w:p w14:paraId="0FCBA30B" w14:textId="792B041F" w:rsidR="006A32B7" w:rsidRPr="00D72E45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Обеспечивать хранение выявленных инцидентов с конечных устройств в течение одного года</w:t>
      </w:r>
      <w:r w:rsidR="009F745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23AA082" w14:textId="23E511DE" w:rsidR="006A32B7" w:rsidRPr="00D72E45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Доступ к событиям безопасности порта</w:t>
      </w:r>
      <w:r w:rsidR="009F7458">
        <w:rPr>
          <w:rFonts w:ascii="Times New Roman" w:hAnsi="Times New Roman" w:cs="Times New Roman"/>
          <w:color w:val="000000" w:themeColor="text1"/>
          <w:sz w:val="24"/>
          <w:szCs w:val="24"/>
        </w:rPr>
        <w:t>ла мониторинга по REST API.</w:t>
      </w:r>
    </w:p>
    <w:p w14:paraId="6E2C67F3" w14:textId="19FA74AF" w:rsidR="006A32B7" w:rsidRPr="00D72E45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Предоставлять в рамках сервиса доступ к </w:t>
      </w:r>
      <w:proofErr w:type="spellStart"/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Threat</w:t>
      </w:r>
      <w:proofErr w:type="spellEnd"/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Intelligence</w:t>
      </w:r>
      <w:proofErr w:type="spellEnd"/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порталу поставщика для получения дополнительной информации по файлу или URL-адресу на основе формирования поиска по MD5 </w:t>
      </w:r>
      <w:proofErr w:type="spellStart"/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хэш</w:t>
      </w:r>
      <w:proofErr w:type="spellEnd"/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файла, домену, полному URL-адресу или IP-ад</w:t>
      </w:r>
      <w:r w:rsidR="009F7458">
        <w:rPr>
          <w:rFonts w:ascii="Times New Roman" w:hAnsi="Times New Roman" w:cs="Times New Roman"/>
          <w:color w:val="000000" w:themeColor="text1"/>
          <w:sz w:val="24"/>
          <w:szCs w:val="24"/>
        </w:rPr>
        <w:t>ресу.</w:t>
      </w:r>
    </w:p>
    <w:p w14:paraId="73B6A16D" w14:textId="0605C6C7" w:rsidR="006A32B7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Предоставлять в рамках сервиса доступ к </w:t>
      </w:r>
      <w:proofErr w:type="spellStart"/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Threat</w:t>
      </w:r>
      <w:proofErr w:type="spellEnd"/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Intelligence</w:t>
      </w:r>
      <w:proofErr w:type="spellEnd"/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порталу поставщика для возможности анализа любого файла в облачной песочнице поставщика в образах ОС </w:t>
      </w:r>
      <w:proofErr w:type="spellStart"/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Windows</w:t>
      </w:r>
      <w:proofErr w:type="spellEnd"/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XP, </w:t>
      </w:r>
      <w:proofErr w:type="spellStart"/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Windows</w:t>
      </w:r>
      <w:proofErr w:type="spellEnd"/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 и </w:t>
      </w:r>
      <w:proofErr w:type="spellStart"/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>Windows</w:t>
      </w:r>
      <w:proofErr w:type="spellEnd"/>
      <w:r w:rsidRPr="00D72E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10.</w:t>
      </w:r>
    </w:p>
    <w:p w14:paraId="26A764DC" w14:textId="7B0DB39D" w:rsidR="00B92315" w:rsidRPr="00C571F3" w:rsidRDefault="00B92315" w:rsidP="008F12E4">
      <w:pPr>
        <w:pStyle w:val="a7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5BD952" w14:textId="77777777" w:rsidR="006A32B7" w:rsidRPr="00BA3245" w:rsidRDefault="006A32B7" w:rsidP="00332C9D">
      <w:pPr>
        <w:pStyle w:val="2"/>
        <w:numPr>
          <w:ilvl w:val="0"/>
          <w:numId w:val="5"/>
        </w:numPr>
        <w:spacing w:after="0"/>
        <w:ind w:left="851" w:hanging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3" w:name="_Toc82197308"/>
      <w:r w:rsidRPr="00BA32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Требования к компонентам сбора и доставки событий мониторинга</w:t>
      </w:r>
      <w:bookmarkEnd w:id="3"/>
    </w:p>
    <w:p w14:paraId="1997A1C1" w14:textId="77777777" w:rsidR="00BD0DF7" w:rsidRDefault="006A32B7" w:rsidP="00332C9D">
      <w:pPr>
        <w:pStyle w:val="a7"/>
        <w:numPr>
          <w:ilvl w:val="1"/>
          <w:numId w:val="5"/>
        </w:numPr>
        <w:spacing w:after="0"/>
        <w:ind w:left="851" w:hanging="851"/>
        <w:jc w:val="both"/>
        <w:rPr>
          <w:rFonts w:asciiTheme="minorHAnsi" w:hAnsiTheme="minorHAnsi" w:cstheme="minorHAnsi"/>
          <w:color w:val="000000" w:themeColor="text1"/>
        </w:rPr>
      </w:pPr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Сервис должен обеспечивать сбор необходимых для анализа событий с конечных устройств посредством как минимум одной из следующих </w:t>
      </w:r>
      <w:proofErr w:type="spellStart"/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Endpoint</w:t>
      </w:r>
      <w:proofErr w:type="spellEnd"/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Protection</w:t>
      </w:r>
      <w:proofErr w:type="spellEnd"/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Platform</w:t>
      </w:r>
      <w:proofErr w:type="spellEnd"/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(EPP) -программ:</w:t>
      </w:r>
    </w:p>
    <w:p w14:paraId="01EA8D6A" w14:textId="77777777" w:rsidR="002B0F90" w:rsidRPr="002B0F90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Theme="minorHAnsi" w:hAnsiTheme="minorHAnsi" w:cstheme="minorHAnsi"/>
          <w:color w:val="000000" w:themeColor="text1"/>
          <w:lang w:val="en-US"/>
        </w:rPr>
      </w:pPr>
      <w:r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Kaspersky Endpoint </w:t>
      </w:r>
      <w:r w:rsidR="002B0F90"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Security </w:t>
      </w:r>
      <w:r w:rsidR="002B0F90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2B0F90"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Windows 12 </w:t>
      </w:r>
      <w:r w:rsidR="002B0F9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2B0F90"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2B0F90">
        <w:rPr>
          <w:rFonts w:ascii="Times New Roman" w:hAnsi="Times New Roman" w:cs="Times New Roman"/>
          <w:color w:val="000000" w:themeColor="text1"/>
          <w:sz w:val="24"/>
          <w:szCs w:val="24"/>
        </w:rPr>
        <w:t>выше</w:t>
      </w:r>
      <w:r w:rsidR="002B0F90"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14:paraId="71067BA4" w14:textId="77777777" w:rsidR="002B0F90" w:rsidRPr="002B0F90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Theme="minorHAnsi" w:hAnsiTheme="minorHAnsi" w:cstheme="minorHAnsi"/>
          <w:color w:val="000000" w:themeColor="text1"/>
          <w:lang w:val="en-US"/>
        </w:rPr>
      </w:pPr>
      <w:r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Kaspersky Endpoint Security </w:t>
      </w:r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Windows </w:t>
      </w:r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конфигурации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Endpoint Detection a</w:t>
      </w:r>
      <w:r w:rsidR="002B0F90"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nd Response Agent (EDR 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Agent) 12.3 </w:t>
      </w:r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выше</w:t>
      </w:r>
      <w:r w:rsid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14:paraId="079112F5" w14:textId="77777777" w:rsidR="002B0F90" w:rsidRPr="002B0F90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Theme="minorHAnsi" w:hAnsiTheme="minorHAnsi" w:cstheme="minorHAnsi"/>
          <w:color w:val="000000" w:themeColor="text1"/>
          <w:lang w:val="en-US"/>
        </w:rPr>
      </w:pPr>
      <w:r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lastRenderedPageBreak/>
        <w:t xml:space="preserve">Kaspersky Endpoint Security </w:t>
      </w:r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Linux 11.4 </w:t>
      </w:r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выше</w:t>
      </w:r>
      <w:r w:rsid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14:paraId="79C40C44" w14:textId="77777777" w:rsidR="002B0F90" w:rsidRPr="002B0F90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Theme="minorHAnsi" w:hAnsiTheme="minorHAnsi" w:cstheme="minorHAnsi"/>
          <w:color w:val="000000" w:themeColor="text1"/>
          <w:lang w:val="en-US"/>
        </w:rPr>
      </w:pPr>
      <w:r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Kaspersky Endpoint Security </w:t>
      </w:r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Mac 11.3 </w:t>
      </w:r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выше</w:t>
      </w:r>
      <w:r w:rsid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14:paraId="4FB43FCF" w14:textId="257599B3" w:rsidR="00726414" w:rsidRPr="00726414" w:rsidRDefault="006A32B7" w:rsidP="00726414">
      <w:pPr>
        <w:pStyle w:val="a7"/>
        <w:numPr>
          <w:ilvl w:val="2"/>
          <w:numId w:val="5"/>
        </w:numPr>
        <w:ind w:left="851" w:hanging="851"/>
        <w:jc w:val="both"/>
        <w:rPr>
          <w:rFonts w:asciiTheme="minorHAnsi" w:hAnsiTheme="minorHAnsi" w:cstheme="minorHAnsi"/>
          <w:color w:val="000000" w:themeColor="text1"/>
        </w:rPr>
      </w:pPr>
      <w:r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Kaspersky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Security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виртуальных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сред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Легкий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агент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5D15" w:rsidRPr="00893D1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 </w:t>
      </w:r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0DF7">
        <w:rPr>
          <w:rFonts w:ascii="Times New Roman" w:hAnsi="Times New Roman" w:cs="Times New Roman"/>
          <w:color w:val="000000" w:themeColor="text1"/>
          <w:sz w:val="24"/>
          <w:szCs w:val="24"/>
        </w:rPr>
        <w:t>выше</w:t>
      </w:r>
      <w:r w:rsidR="002B0F90"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EACE90C" w14:textId="2B064DEB" w:rsidR="006A32B7" w:rsidRPr="00FA6952" w:rsidRDefault="006A32B7" w:rsidP="00726414">
      <w:pPr>
        <w:pStyle w:val="a7"/>
        <w:numPr>
          <w:ilvl w:val="2"/>
          <w:numId w:val="5"/>
        </w:numPr>
        <w:ind w:left="851" w:hanging="851"/>
        <w:jc w:val="both"/>
        <w:rPr>
          <w:rFonts w:asciiTheme="minorHAnsi" w:hAnsiTheme="minorHAnsi" w:cstheme="minorHAnsi"/>
          <w:color w:val="000000" w:themeColor="text1"/>
          <w:lang w:val="en-US"/>
        </w:rPr>
      </w:pPr>
      <w:r w:rsidRPr="0072641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Kaspersky</w:t>
      </w:r>
      <w:r w:rsidRPr="00FA695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72641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Endpoint</w:t>
      </w:r>
      <w:r w:rsidRPr="00FA695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72641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Agent</w:t>
      </w:r>
      <w:r w:rsidRPr="00FA695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3.15 </w:t>
      </w:r>
      <w:r w:rsidRPr="0072641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FA695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726414">
        <w:rPr>
          <w:rFonts w:ascii="Times New Roman" w:hAnsi="Times New Roman" w:cs="Times New Roman"/>
          <w:color w:val="000000" w:themeColor="text1"/>
          <w:sz w:val="24"/>
          <w:szCs w:val="24"/>
        </w:rPr>
        <w:t>выше</w:t>
      </w:r>
      <w:r w:rsidR="00726414" w:rsidRPr="00FA695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2B1B9707" w14:textId="3F2D8CD0" w:rsidR="006A32B7" w:rsidRPr="00BA3245" w:rsidRDefault="006A32B7" w:rsidP="00BA3245">
      <w:pPr>
        <w:pStyle w:val="a7"/>
        <w:numPr>
          <w:ilvl w:val="1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Осуществлять передачу событий с конечных устройств в облачную среду анализа поставщика услуг через защищенный канал передачи данных поставщика напрямую с </w:t>
      </w:r>
      <w:proofErr w:type="spellStart"/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>Endpoint</w:t>
      </w:r>
      <w:proofErr w:type="spellEnd"/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>Protection</w:t>
      </w:r>
      <w:proofErr w:type="spellEnd"/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>Platform</w:t>
      </w:r>
      <w:proofErr w:type="spellEnd"/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(EPP) -</w:t>
      </w:r>
      <w:r w:rsidR="009C2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программ, с каждого агента </w:t>
      </w:r>
      <w:proofErr w:type="spellStart"/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>Kaspersky</w:t>
      </w:r>
      <w:proofErr w:type="spellEnd"/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>Endpoint</w:t>
      </w:r>
      <w:proofErr w:type="spellEnd"/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>Agent</w:t>
      </w:r>
      <w:proofErr w:type="spellEnd"/>
      <w:r w:rsidRPr="002B0F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централизованно через специализированный сервер управления поставщика услуг, развернутого в инфраструктуре заказчика и выступа</w:t>
      </w:r>
      <w:r w:rsidR="00C571F3">
        <w:rPr>
          <w:rFonts w:ascii="Times New Roman" w:hAnsi="Times New Roman" w:cs="Times New Roman"/>
          <w:color w:val="000000" w:themeColor="text1"/>
          <w:sz w:val="24"/>
          <w:szCs w:val="24"/>
        </w:rPr>
        <w:t>ющего в качестве прокси-сервера.</w:t>
      </w:r>
    </w:p>
    <w:p w14:paraId="5C7DB491" w14:textId="77777777" w:rsidR="006A32B7" w:rsidRPr="00BA3245" w:rsidRDefault="006A32B7" w:rsidP="00332C9D">
      <w:pPr>
        <w:pStyle w:val="2"/>
        <w:numPr>
          <w:ilvl w:val="0"/>
          <w:numId w:val="5"/>
        </w:numPr>
        <w:spacing w:after="0"/>
        <w:ind w:left="851" w:hanging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4" w:name="_Toc82197309"/>
      <w:r w:rsidRPr="00BA32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Требования к порталу отображения информации о результатах мониторинга</w:t>
      </w:r>
      <w:bookmarkEnd w:id="4"/>
    </w:p>
    <w:p w14:paraId="5D851463" w14:textId="77777777" w:rsidR="006A32B7" w:rsidRPr="009C28A9" w:rsidRDefault="006A32B7" w:rsidP="00332C9D">
      <w:pPr>
        <w:pStyle w:val="a7"/>
        <w:numPr>
          <w:ilvl w:val="1"/>
          <w:numId w:val="5"/>
        </w:numPr>
        <w:spacing w:after="0"/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Поставщик обязан обеспечивать информирование и взаимодействие с заказчиком через специализированный портал </w:t>
      </w:r>
      <w:proofErr w:type="spellStart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>Kaspersky</w:t>
      </w:r>
      <w:proofErr w:type="spellEnd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>Managed</w:t>
      </w:r>
      <w:proofErr w:type="spellEnd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>Detection</w:t>
      </w:r>
      <w:proofErr w:type="spellEnd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>Response</w:t>
      </w:r>
      <w:proofErr w:type="spellEnd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раздел MDR в </w:t>
      </w:r>
      <w:proofErr w:type="spellStart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>Kaspersky</w:t>
      </w:r>
      <w:proofErr w:type="spellEnd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>Security</w:t>
      </w:r>
      <w:proofErr w:type="spellEnd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>Center</w:t>
      </w:r>
      <w:proofErr w:type="spellEnd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>Web</w:t>
      </w:r>
      <w:proofErr w:type="spellEnd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>Console</w:t>
      </w:r>
      <w:proofErr w:type="spellEnd"/>
      <w:r w:rsidRPr="009C28A9">
        <w:rPr>
          <w:rFonts w:ascii="Times New Roman" w:hAnsi="Times New Roman" w:cs="Times New Roman"/>
          <w:color w:val="000000" w:themeColor="text1"/>
          <w:sz w:val="24"/>
          <w:szCs w:val="24"/>
        </w:rPr>
        <w:t>, которые должны поддерживать:</w:t>
      </w:r>
    </w:p>
    <w:p w14:paraId="556C0184" w14:textId="77777777" w:rsidR="006A32B7" w:rsidRPr="00282E8C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Отображать сведения о всех обнаруженных угрозах в течение времени оказания сервиса;</w:t>
      </w:r>
    </w:p>
    <w:p w14:paraId="2B82FFD8" w14:textId="77777777" w:rsidR="006A32B7" w:rsidRPr="00282E8C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Предоставлять возможность поиска того или иного события безопасности на основе следующих критериев поиска:</w:t>
      </w:r>
    </w:p>
    <w:p w14:paraId="5B9DC19B" w14:textId="77777777" w:rsidR="006A32B7" w:rsidRPr="00282E8C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Дате создания инцидента;</w:t>
      </w:r>
    </w:p>
    <w:p w14:paraId="4E1943BB" w14:textId="77777777" w:rsidR="006A32B7" w:rsidRPr="00282E8C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Описанию статуса;</w:t>
      </w:r>
    </w:p>
    <w:p w14:paraId="3A483068" w14:textId="77777777" w:rsidR="006A32B7" w:rsidRPr="00282E8C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Сводной информации;</w:t>
      </w:r>
    </w:p>
    <w:p w14:paraId="7E75C697" w14:textId="77777777" w:rsidR="006A32B7" w:rsidRPr="00282E8C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Затронутым активам;</w:t>
      </w:r>
    </w:p>
    <w:p w14:paraId="075093A2" w14:textId="77777777" w:rsidR="006A32B7" w:rsidRPr="00282E8C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IOC связанных с активом;</w:t>
      </w:r>
    </w:p>
    <w:p w14:paraId="393C5C3C" w14:textId="77777777" w:rsidR="006A32B7" w:rsidRPr="00282E8C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IOC связанных с сетью.</w:t>
      </w:r>
    </w:p>
    <w:p w14:paraId="5BAB2DFB" w14:textId="77777777" w:rsidR="006A32B7" w:rsidRPr="00282E8C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Предоставлять возможность отображения списка выявленных событий безопасности на основе фильтра по следующим критериям:</w:t>
      </w:r>
    </w:p>
    <w:p w14:paraId="510FDB43" w14:textId="77777777" w:rsidR="006A32B7" w:rsidRPr="00282E8C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Временной период создания события безопасности;</w:t>
      </w:r>
    </w:p>
    <w:p w14:paraId="685B7473" w14:textId="77777777" w:rsidR="006A32B7" w:rsidRPr="00282E8C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Временной период обновления информации в событии безопасности;</w:t>
      </w:r>
    </w:p>
    <w:p w14:paraId="178F5B30" w14:textId="77777777" w:rsidR="006A32B7" w:rsidRPr="00282E8C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Приоритет;</w:t>
      </w:r>
    </w:p>
    <w:p w14:paraId="71A9FA21" w14:textId="77777777" w:rsidR="006A32B7" w:rsidRPr="00282E8C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Статус обработки;</w:t>
      </w:r>
    </w:p>
    <w:p w14:paraId="20EDBEF3" w14:textId="77777777" w:rsidR="006A32B7" w:rsidRPr="00282E8C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Решение;</w:t>
      </w:r>
    </w:p>
    <w:p w14:paraId="5BC32699" w14:textId="77777777" w:rsidR="006A32B7" w:rsidRPr="00282E8C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Устройства;</w:t>
      </w:r>
    </w:p>
    <w:p w14:paraId="68ACAFDE" w14:textId="77777777" w:rsidR="006A32B7" w:rsidRPr="00282E8C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Тактики по таблице MITRE;</w:t>
      </w:r>
    </w:p>
    <w:p w14:paraId="43E3D441" w14:textId="77777777" w:rsidR="006A32B7" w:rsidRPr="00282E8C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Статус действия по реагированию;</w:t>
      </w:r>
    </w:p>
    <w:p w14:paraId="16529E14" w14:textId="77777777" w:rsidR="006A32B7" w:rsidRPr="00282E8C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Тенанта</w:t>
      </w:r>
      <w:proofErr w:type="spellEnd"/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A871E48" w14:textId="77777777" w:rsidR="006A32B7" w:rsidRPr="00282E8C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Предоставлять возможность настройки полей событий безопасности в общем списке их отображения;</w:t>
      </w:r>
    </w:p>
    <w:p w14:paraId="2CA1B920" w14:textId="77777777" w:rsidR="006A32B7" w:rsidRPr="00282E8C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Предоставлять возможность настройки отправки уведомлений на почту в случае обнаружения нового события безопасности по критериям:</w:t>
      </w:r>
    </w:p>
    <w:p w14:paraId="5347DBF6" w14:textId="77777777" w:rsidR="006A32B7" w:rsidRPr="00282E8C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Формированию события безопасности;</w:t>
      </w:r>
    </w:p>
    <w:p w14:paraId="06CE5652" w14:textId="77777777" w:rsidR="006A32B7" w:rsidRPr="00282E8C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Созданию комментария в карточке события безопасности;</w:t>
      </w:r>
    </w:p>
    <w:p w14:paraId="34D2351F" w14:textId="77777777" w:rsidR="006A32B7" w:rsidRPr="00282E8C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Совершенному реагированию на событие безопасности из интерфейса портала;</w:t>
      </w:r>
    </w:p>
    <w:p w14:paraId="7F4CBBFA" w14:textId="77777777" w:rsidR="006A32B7" w:rsidRPr="00282E8C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2E8C">
        <w:rPr>
          <w:rFonts w:ascii="Times New Roman" w:hAnsi="Times New Roman" w:cs="Times New Roman"/>
          <w:color w:val="000000" w:themeColor="text1"/>
          <w:sz w:val="24"/>
          <w:szCs w:val="24"/>
        </w:rPr>
        <w:t>Истечению срока действия лицензии на оказание сервиса.</w:t>
      </w:r>
    </w:p>
    <w:p w14:paraId="3DD45E3B" w14:textId="77777777" w:rsidR="006A32B7" w:rsidRPr="00E51E36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1E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Предоставлять возможность отправки уведомлений клиентам через </w:t>
      </w:r>
      <w:proofErr w:type="spellStart"/>
      <w:r w:rsidRPr="00E51E36">
        <w:rPr>
          <w:rFonts w:ascii="Times New Roman" w:hAnsi="Times New Roman" w:cs="Times New Roman"/>
          <w:color w:val="000000" w:themeColor="text1"/>
          <w:sz w:val="24"/>
          <w:szCs w:val="24"/>
        </w:rPr>
        <w:t>Telegram</w:t>
      </w:r>
      <w:proofErr w:type="spellEnd"/>
      <w:r w:rsidRPr="00E51E3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72FD361" w14:textId="024B7D53" w:rsidR="006A32B7" w:rsidRPr="00E51E36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1E36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Обеспечивать возможность формирования отчета по выявленным событиям безопасности и его автоматическая отправка на указанную электронную почту</w:t>
      </w:r>
      <w:r w:rsidR="009E63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</w:t>
      </w:r>
      <w:proofErr w:type="spellStart"/>
      <w:r w:rsidR="009E639F">
        <w:rPr>
          <w:rFonts w:ascii="Times New Roman" w:hAnsi="Times New Roman" w:cs="Times New Roman"/>
          <w:color w:val="000000" w:themeColor="text1"/>
          <w:sz w:val="24"/>
          <w:szCs w:val="24"/>
        </w:rPr>
        <w:t>преднастроенному</w:t>
      </w:r>
      <w:proofErr w:type="spellEnd"/>
      <w:r w:rsidR="009E63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расписанию.</w:t>
      </w:r>
    </w:p>
    <w:p w14:paraId="20CCF0D4" w14:textId="732903DC" w:rsidR="006A32B7" w:rsidRPr="00E51E36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1E36">
        <w:rPr>
          <w:rFonts w:ascii="Times New Roman" w:hAnsi="Times New Roman" w:cs="Times New Roman"/>
          <w:color w:val="000000" w:themeColor="text1"/>
          <w:sz w:val="24"/>
          <w:szCs w:val="24"/>
        </w:rPr>
        <w:t>Поставщик исследуют инциденты и предлагают действия по реагированию, которые заказч</w:t>
      </w:r>
      <w:r w:rsidR="00700EA4">
        <w:rPr>
          <w:rFonts w:ascii="Times New Roman" w:hAnsi="Times New Roman" w:cs="Times New Roman"/>
          <w:color w:val="000000" w:themeColor="text1"/>
          <w:sz w:val="24"/>
          <w:szCs w:val="24"/>
        </w:rPr>
        <w:t>ик может принять или отклонить:</w:t>
      </w:r>
    </w:p>
    <w:p w14:paraId="713FBE85" w14:textId="77777777" w:rsidR="006A32B7" w:rsidRPr="009E639F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Получить файл;</w:t>
      </w:r>
    </w:p>
    <w:p w14:paraId="357CD56D" w14:textId="77777777" w:rsidR="006A32B7" w:rsidRPr="009E639F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Изолировать актив;</w:t>
      </w:r>
    </w:p>
    <w:p w14:paraId="111479A9" w14:textId="77777777" w:rsidR="006A32B7" w:rsidRPr="009E639F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Отключить изоляцию;</w:t>
      </w:r>
    </w:p>
    <w:p w14:paraId="598C11AC" w14:textId="77777777" w:rsidR="006A32B7" w:rsidRPr="009E639F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Удалить ключ реестра;</w:t>
      </w:r>
    </w:p>
    <w:p w14:paraId="6D8EE60C" w14:textId="77777777" w:rsidR="006A32B7" w:rsidRPr="009E639F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Дамп памяти;</w:t>
      </w:r>
    </w:p>
    <w:p w14:paraId="1E1C5026" w14:textId="77777777" w:rsidR="006A32B7" w:rsidRPr="009E639F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Прервать процесс;</w:t>
      </w:r>
    </w:p>
    <w:p w14:paraId="3F3B89F6" w14:textId="77777777" w:rsidR="006A32B7" w:rsidRPr="009E639F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Запустить скрипт;</w:t>
      </w:r>
    </w:p>
    <w:p w14:paraId="6A287922" w14:textId="77777777" w:rsidR="006A32B7" w:rsidRPr="009E639F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Поместить файл на карантин;</w:t>
      </w:r>
    </w:p>
    <w:p w14:paraId="2DBBF43B" w14:textId="34340A62" w:rsidR="006A32B7" w:rsidRPr="006A32B7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Theme="minorHAnsi" w:hAnsiTheme="minorHAnsi" w:cstheme="minorHAnsi"/>
          <w:color w:val="000000" w:themeColor="text1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Восстановить файл из карантина</w:t>
      </w:r>
      <w:r w:rsidR="009E639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E953DF9" w14:textId="2171D384" w:rsidR="006A32B7" w:rsidRPr="009E639F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Возможность настройки автоматических сценариев реагирования со стороны поставщика сервиса на </w:t>
      </w:r>
      <w:r w:rsidR="00970D7D">
        <w:rPr>
          <w:rFonts w:ascii="Times New Roman" w:hAnsi="Times New Roman" w:cs="Times New Roman"/>
          <w:color w:val="000000" w:themeColor="text1"/>
          <w:sz w:val="24"/>
          <w:szCs w:val="24"/>
        </w:rPr>
        <w:t>выявленные события безопасности.</w:t>
      </w:r>
    </w:p>
    <w:p w14:paraId="5E773852" w14:textId="3D69D921" w:rsidR="006A32B7" w:rsidRPr="009E639F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Предоставлять рекомендации по реаг</w:t>
      </w:r>
      <w:r w:rsidR="00970D7D">
        <w:rPr>
          <w:rFonts w:ascii="Times New Roman" w:hAnsi="Times New Roman" w:cs="Times New Roman"/>
          <w:color w:val="000000" w:themeColor="text1"/>
          <w:sz w:val="24"/>
          <w:szCs w:val="24"/>
        </w:rPr>
        <w:t>ированию на обнаруженные угрозы.</w:t>
      </w:r>
    </w:p>
    <w:p w14:paraId="1EB88AD7" w14:textId="430627A6" w:rsidR="006A32B7" w:rsidRPr="009E639F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Предоставлять подробное описание по каждому событию безопасности, в том числе, рекомендации к дальнейшим действиям по расследованию или устранению выявленной вредоносной активности, форму обратной связи для возможности уточнения того или иного вопрос</w:t>
      </w:r>
      <w:r w:rsidR="00970D7D">
        <w:rPr>
          <w:rFonts w:ascii="Times New Roman" w:hAnsi="Times New Roman" w:cs="Times New Roman"/>
          <w:color w:val="000000" w:themeColor="text1"/>
          <w:sz w:val="24"/>
          <w:szCs w:val="24"/>
        </w:rPr>
        <w:t>а в рамках события безопасности.</w:t>
      </w:r>
    </w:p>
    <w:p w14:paraId="28B326E9" w14:textId="0CEF4C88" w:rsidR="006A32B7" w:rsidRPr="009E639F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Предоставлять описание выявленных событий безопасности с указанием тактик и техник согласно таблице описаний MITRE</w:t>
      </w:r>
      <w:r w:rsidR="00970D7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BE87316" w14:textId="77777777" w:rsidR="006A32B7" w:rsidRPr="009E639F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Обеспечивать просмотр списка подключенных устройств к мониторингу через специальный раздел портала со следующей информацией по каждому из них:</w:t>
      </w:r>
    </w:p>
    <w:p w14:paraId="1F9406E9" w14:textId="77777777" w:rsidR="006A32B7" w:rsidRPr="009E639F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Имя устройства;</w:t>
      </w:r>
    </w:p>
    <w:p w14:paraId="0CD9CC20" w14:textId="77777777" w:rsidR="006A32B7" w:rsidRPr="009E639F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Статус состояния устройства;</w:t>
      </w:r>
    </w:p>
    <w:p w14:paraId="1A7892F0" w14:textId="77777777" w:rsidR="006A32B7" w:rsidRPr="009E639F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IP и MAC адреса устройства;</w:t>
      </w:r>
    </w:p>
    <w:p w14:paraId="1EA9B437" w14:textId="77777777" w:rsidR="006A32B7" w:rsidRPr="009E639F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Дата первой регистрации устройства в мониторинге;</w:t>
      </w:r>
    </w:p>
    <w:p w14:paraId="6F737034" w14:textId="77777777" w:rsidR="006A32B7" w:rsidRPr="009E639F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Дата получения последнего события с устройства;</w:t>
      </w:r>
    </w:p>
    <w:p w14:paraId="3AA46D02" w14:textId="77777777" w:rsidR="006A32B7" w:rsidRPr="009E639F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Операционная система;</w:t>
      </w:r>
    </w:p>
    <w:p w14:paraId="50F6B1C7" w14:textId="77777777" w:rsidR="006A32B7" w:rsidRPr="009E639F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 "Лаборатории Касперского", работающие с MDR;</w:t>
      </w:r>
    </w:p>
    <w:p w14:paraId="230F0725" w14:textId="77777777" w:rsidR="006A32B7" w:rsidRPr="009E639F" w:rsidRDefault="006A32B7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39F">
        <w:rPr>
          <w:rFonts w:ascii="Times New Roman" w:hAnsi="Times New Roman" w:cs="Times New Roman"/>
          <w:color w:val="000000" w:themeColor="text1"/>
          <w:sz w:val="24"/>
          <w:szCs w:val="24"/>
        </w:rPr>
        <w:t>Принадлежность к домену.</w:t>
      </w:r>
    </w:p>
    <w:p w14:paraId="1291E6D8" w14:textId="44362AEA" w:rsidR="006A32B7" w:rsidRPr="004E42E8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42E8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Обеспечивать разграничение прав доступа к порталу мониторинга для различных пользователей со</w:t>
      </w:r>
      <w:r w:rsidR="004E42E8">
        <w:rPr>
          <w:rFonts w:ascii="Times New Roman" w:hAnsi="Times New Roman" w:cs="Times New Roman"/>
          <w:color w:val="000000" w:themeColor="text1"/>
          <w:sz w:val="24"/>
          <w:szCs w:val="24"/>
        </w:rPr>
        <w:t>гласно ролевой модели доступа.</w:t>
      </w:r>
    </w:p>
    <w:p w14:paraId="02519C21" w14:textId="474E0EBE" w:rsidR="006A32B7" w:rsidRPr="004E42E8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4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Предоставлять возможность формирования запроса/инцидента в команду мониторинга со стороны </w:t>
      </w:r>
      <w:r w:rsidR="00893D14" w:rsidRPr="004E42E8">
        <w:rPr>
          <w:rFonts w:ascii="Times New Roman" w:hAnsi="Times New Roman" w:cs="Times New Roman"/>
          <w:color w:val="000000" w:themeColor="text1"/>
          <w:sz w:val="24"/>
          <w:szCs w:val="24"/>
        </w:rPr>
        <w:t>заказчика,</w:t>
      </w:r>
      <w:r w:rsidRPr="004E4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связанного с тем или иным событием безопасности, но не зарегистрированног</w:t>
      </w:r>
      <w:r w:rsidR="004E42E8">
        <w:rPr>
          <w:rFonts w:ascii="Times New Roman" w:hAnsi="Times New Roman" w:cs="Times New Roman"/>
          <w:color w:val="000000" w:themeColor="text1"/>
          <w:sz w:val="24"/>
          <w:szCs w:val="24"/>
        </w:rPr>
        <w:t>о ранее на портале мониторинга.</w:t>
      </w:r>
    </w:p>
    <w:p w14:paraId="0FDF3F2F" w14:textId="77777777" w:rsidR="006A32B7" w:rsidRPr="004E42E8" w:rsidRDefault="006A32B7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4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Предоставлять статистику работы сервиса в виде </w:t>
      </w:r>
      <w:proofErr w:type="spellStart"/>
      <w:r w:rsidRPr="004E42E8">
        <w:rPr>
          <w:rFonts w:ascii="Times New Roman" w:hAnsi="Times New Roman" w:cs="Times New Roman"/>
          <w:color w:val="000000" w:themeColor="text1"/>
          <w:sz w:val="24"/>
          <w:szCs w:val="24"/>
        </w:rPr>
        <w:t>дашбордов</w:t>
      </w:r>
      <w:proofErr w:type="spellEnd"/>
      <w:r w:rsidRPr="004E4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информацией по количеству и статусу выявленных событий безопасности, выполненным действиям по реагированию, количеству подключенных к мониторингу устройств и статистики телеметрии.</w:t>
      </w:r>
    </w:p>
    <w:p w14:paraId="0287B377" w14:textId="77777777" w:rsidR="006A32B7" w:rsidRPr="001E2589" w:rsidRDefault="006A32B7" w:rsidP="00332C9D">
      <w:pPr>
        <w:pStyle w:val="2"/>
        <w:numPr>
          <w:ilvl w:val="0"/>
          <w:numId w:val="5"/>
        </w:numPr>
        <w:spacing w:after="0"/>
        <w:ind w:left="851" w:hanging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5" w:name="_Toc82197310"/>
      <w:r w:rsidRPr="001E25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Требования к эксплуатационной документации</w:t>
      </w:r>
      <w:bookmarkEnd w:id="1"/>
      <w:bookmarkEnd w:id="2"/>
      <w:bookmarkEnd w:id="5"/>
    </w:p>
    <w:p w14:paraId="6D4CF418" w14:textId="7816A52F" w:rsidR="001C5975" w:rsidRPr="001E2589" w:rsidRDefault="001C5975" w:rsidP="00332C9D">
      <w:pPr>
        <w:pStyle w:val="a7"/>
        <w:numPr>
          <w:ilvl w:val="1"/>
          <w:numId w:val="5"/>
        </w:num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E2589">
        <w:rPr>
          <w:rFonts w:ascii="Times New Roman" w:hAnsi="Times New Roman" w:cs="Times New Roman"/>
          <w:sz w:val="24"/>
          <w:szCs w:val="24"/>
        </w:rPr>
        <w:t>Эксплуатационная документация С</w:t>
      </w:r>
      <w:r w:rsidR="00700EA4" w:rsidRPr="001E2589">
        <w:rPr>
          <w:rFonts w:ascii="Times New Roman" w:hAnsi="Times New Roman" w:cs="Times New Roman"/>
          <w:sz w:val="24"/>
          <w:szCs w:val="24"/>
        </w:rPr>
        <w:t>ервиса</w:t>
      </w:r>
      <w:r w:rsidRPr="001E2589">
        <w:rPr>
          <w:rFonts w:ascii="Times New Roman" w:hAnsi="Times New Roman" w:cs="Times New Roman"/>
          <w:sz w:val="24"/>
          <w:szCs w:val="24"/>
        </w:rPr>
        <w:t xml:space="preserve"> должна вк</w:t>
      </w:r>
      <w:r w:rsidR="00700EA4" w:rsidRPr="001E2589">
        <w:rPr>
          <w:rFonts w:ascii="Times New Roman" w:hAnsi="Times New Roman" w:cs="Times New Roman"/>
          <w:sz w:val="24"/>
          <w:szCs w:val="24"/>
        </w:rPr>
        <w:t>лючать Руководство пользователя</w:t>
      </w:r>
      <w:r w:rsidRPr="001E2589">
        <w:rPr>
          <w:rFonts w:ascii="Times New Roman" w:hAnsi="Times New Roman" w:cs="Times New Roman"/>
          <w:sz w:val="24"/>
          <w:szCs w:val="24"/>
        </w:rPr>
        <w:t>.</w:t>
      </w:r>
    </w:p>
    <w:p w14:paraId="571AB3A9" w14:textId="00BECB8C" w:rsidR="007D1D3C" w:rsidRPr="00332C9D" w:rsidRDefault="006A32B7" w:rsidP="00332C9D">
      <w:pPr>
        <w:pStyle w:val="a7"/>
        <w:numPr>
          <w:ilvl w:val="1"/>
          <w:numId w:val="5"/>
        </w:numPr>
        <w:spacing w:after="0"/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Документация, поставляемая со средствами обнаружения атак на рабочих станциях, должна детально описывать процесс установки, настройки и эксплуатации соответствующего средства на русском языке.</w:t>
      </w:r>
    </w:p>
    <w:p w14:paraId="584F94C3" w14:textId="77777777" w:rsidR="001C5975" w:rsidRPr="001E2589" w:rsidRDefault="001C5975" w:rsidP="00332C9D">
      <w:pPr>
        <w:pStyle w:val="2"/>
        <w:numPr>
          <w:ilvl w:val="0"/>
          <w:numId w:val="5"/>
        </w:numPr>
        <w:spacing w:after="0"/>
        <w:ind w:left="851" w:hanging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6" w:name="_Toc109229553"/>
      <w:bookmarkStart w:id="7" w:name="_Toc139018917"/>
      <w:bookmarkStart w:id="8" w:name="_Toc139015966"/>
      <w:bookmarkStart w:id="9" w:name="_Toc156841215"/>
      <w:r w:rsidRPr="001E25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Требования к технической поддержке</w:t>
      </w:r>
      <w:bookmarkEnd w:id="6"/>
      <w:bookmarkEnd w:id="7"/>
    </w:p>
    <w:p w14:paraId="000AD51C" w14:textId="75529B2F" w:rsidR="001C5975" w:rsidRPr="001433E5" w:rsidRDefault="001C5975" w:rsidP="00332C9D">
      <w:pPr>
        <w:pStyle w:val="a7"/>
        <w:numPr>
          <w:ilvl w:val="1"/>
          <w:numId w:val="5"/>
        </w:numPr>
        <w:spacing w:after="0"/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33E5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Техническая поддержка С</w:t>
      </w:r>
      <w:r w:rsidR="000B3152" w:rsidRPr="001433E5">
        <w:rPr>
          <w:rFonts w:ascii="Times New Roman" w:hAnsi="Times New Roman" w:cs="Times New Roman"/>
          <w:color w:val="000000" w:themeColor="text1"/>
          <w:sz w:val="24"/>
          <w:szCs w:val="24"/>
        </w:rPr>
        <w:t>ервиса</w:t>
      </w:r>
      <w:r w:rsidRPr="00143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должна соответствовать следующим требованиям:</w:t>
      </w:r>
    </w:p>
    <w:p w14:paraId="2021DD05" w14:textId="77777777" w:rsidR="00961F8C" w:rsidRPr="001433E5" w:rsidRDefault="001C5975" w:rsidP="00332C9D">
      <w:pPr>
        <w:pStyle w:val="a7"/>
        <w:numPr>
          <w:ilvl w:val="2"/>
          <w:numId w:val="5"/>
        </w:numPr>
        <w:spacing w:after="0"/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3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предоставляться на русском языке сертифицированными специалистами производителя на всей территории Республики Казахстан </w:t>
      </w:r>
      <w:r w:rsidR="00690EC7" w:rsidRPr="001433E5">
        <w:rPr>
          <w:rFonts w:ascii="Times New Roman" w:hAnsi="Times New Roman" w:cs="Times New Roman"/>
          <w:color w:val="000000" w:themeColor="text1"/>
          <w:sz w:val="24"/>
          <w:szCs w:val="24"/>
        </w:rPr>
        <w:t>по электронной почте и через Интернет</w:t>
      </w:r>
      <w:r w:rsidRPr="001433E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4E0E1C9" w14:textId="573F1D8E" w:rsidR="001C5975" w:rsidRPr="001E2589" w:rsidRDefault="001C5975" w:rsidP="00961F8C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E2589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1E2589">
        <w:rPr>
          <w:rFonts w:ascii="Times New Roman" w:hAnsi="Times New Roman" w:cs="Times New Roman"/>
          <w:sz w:val="24"/>
          <w:szCs w:val="24"/>
        </w:rPr>
        <w:t>-сайт производителя должен быть на русском языке, иметь пополняемую базу знаний, а также форум пользователей С</w:t>
      </w:r>
      <w:r w:rsidR="000B3152" w:rsidRPr="001E2589">
        <w:rPr>
          <w:rFonts w:ascii="Times New Roman" w:hAnsi="Times New Roman" w:cs="Times New Roman"/>
          <w:sz w:val="24"/>
          <w:szCs w:val="24"/>
        </w:rPr>
        <w:t>ервиса</w:t>
      </w:r>
      <w:r w:rsidRPr="001E2589">
        <w:rPr>
          <w:rFonts w:ascii="Times New Roman" w:hAnsi="Times New Roman" w:cs="Times New Roman"/>
          <w:sz w:val="24"/>
          <w:szCs w:val="24"/>
        </w:rPr>
        <w:t>;</w:t>
      </w:r>
    </w:p>
    <w:p w14:paraId="2242D661" w14:textId="77777777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предоставлять возможность использования персональной учетной записи пользователя для создания, обновления и мониторинга инцидентов;</w:t>
      </w:r>
    </w:p>
    <w:p w14:paraId="79271277" w14:textId="052F060A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предоставлять техническую поддержку и консультации по решению инцидентов;</w:t>
      </w:r>
    </w:p>
    <w:p w14:paraId="6AFC4727" w14:textId="77777777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определять приоритет запроса к службе технической поддержки на основе влияния проблемы на бизнес-процессы;</w:t>
      </w:r>
    </w:p>
    <w:p w14:paraId="6B42A0F8" w14:textId="77777777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присваивать более высокий приоритет запросам пользователей расширенной технической поддержки относительно стандартных запросов;</w:t>
      </w:r>
    </w:p>
    <w:p w14:paraId="76264965" w14:textId="77777777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регулярно информировать о промежуточных результатах и ходе решения запросов; </w:t>
      </w:r>
    </w:p>
    <w:p w14:paraId="35DA98E9" w14:textId="77777777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предоставлять возможность предъявления претензий и жалоб на качество обслуживания на уровень руководителя технический поддержки регионального офиса или менеджера по работе с корпоративными клиентами.</w:t>
      </w:r>
    </w:p>
    <w:p w14:paraId="1E28E7CE" w14:textId="77777777" w:rsidR="001C5975" w:rsidRPr="001E2589" w:rsidRDefault="001C5975" w:rsidP="00D9501E">
      <w:pPr>
        <w:pStyle w:val="a7"/>
        <w:numPr>
          <w:ilvl w:val="1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Техническое консультирование по вопросам эксплуатации продукта и приём запросов на устранение негативных последствий инцидентов должно обеспечиваться посредством:</w:t>
      </w:r>
    </w:p>
    <w:p w14:paraId="2251966A" w14:textId="77777777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 доступа Пользователю к Интернет-Порталу технической поддержки с возможностью размещения запросов в режиме 24x7x365 (круглосуточно, включая выходные и праздничные дни);</w:t>
      </w:r>
    </w:p>
    <w:p w14:paraId="2F042C69" w14:textId="77777777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приёма запросов по телефону выделенной приоритетной линии в режиме 24x7x365 для запросов уровня критичности 1;</w:t>
      </w:r>
    </w:p>
    <w:p w14:paraId="4E28920F" w14:textId="77777777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приёма запросов по телефону выделенной приоритетной линии по рабочим дням с 09:00 по 18:30 (время г. Алматы) для запросов уровня критичности 2, 3 и 4;</w:t>
      </w:r>
    </w:p>
    <w:p w14:paraId="05782218" w14:textId="77777777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приёма запросов по электронной почте в режиме 24x7x365 (круглосуточно, включая выходные и праздничные дни) в случае невозможности создания запроса через Интернет- Портал.</w:t>
      </w:r>
    </w:p>
    <w:p w14:paraId="6CC0A19F" w14:textId="77777777" w:rsidR="001C5975" w:rsidRPr="001E2589" w:rsidRDefault="001C5975" w:rsidP="00D9501E">
      <w:pPr>
        <w:pStyle w:val="a7"/>
        <w:numPr>
          <w:ilvl w:val="1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Время реакции должно обеспечиваться согласно уровню критичности:</w:t>
      </w:r>
    </w:p>
    <w:tbl>
      <w:tblPr>
        <w:tblW w:w="9072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0"/>
        <w:gridCol w:w="1275"/>
        <w:gridCol w:w="14"/>
        <w:gridCol w:w="1263"/>
      </w:tblGrid>
      <w:tr w:rsidR="001C5975" w:rsidRPr="004D796A" w14:paraId="01D14E15" w14:textId="77777777" w:rsidTr="007D62CB">
        <w:trPr>
          <w:trHeight w:hRule="exact" w:val="602"/>
        </w:trPr>
        <w:tc>
          <w:tcPr>
            <w:tcW w:w="7809" w:type="dxa"/>
            <w:gridSpan w:val="3"/>
            <w:vAlign w:val="center"/>
          </w:tcPr>
          <w:p w14:paraId="350545BA" w14:textId="77777777" w:rsidR="001C5975" w:rsidRPr="004D796A" w:rsidRDefault="001C5975" w:rsidP="00D57ED3">
            <w:pPr>
              <w:pStyle w:val="TableParagraph"/>
              <w:ind w:left="249"/>
              <w:jc w:val="center"/>
              <w:rPr>
                <w:rFonts w:ascii="Times New Roman" w:eastAsia="Century Gothic" w:hAnsi="Times New Roman" w:cs="Times New Roman"/>
                <w:color w:val="000000" w:themeColor="text1"/>
                <w:sz w:val="16"/>
                <w:szCs w:val="16"/>
              </w:rPr>
            </w:pPr>
            <w:r w:rsidRPr="004D796A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-2"/>
                <w:w w:val="90"/>
                <w:sz w:val="16"/>
                <w:szCs w:val="16"/>
              </w:rPr>
              <w:t>У</w:t>
            </w:r>
            <w:r w:rsidRPr="004D796A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1"/>
                <w:w w:val="90"/>
                <w:sz w:val="16"/>
                <w:szCs w:val="16"/>
              </w:rPr>
              <w:t>р</w:t>
            </w:r>
            <w:r w:rsidRPr="004D796A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-2"/>
                <w:w w:val="90"/>
                <w:sz w:val="16"/>
                <w:szCs w:val="16"/>
              </w:rPr>
              <w:t>о</w:t>
            </w:r>
            <w:r w:rsidRPr="004D796A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w w:val="90"/>
                <w:sz w:val="16"/>
                <w:szCs w:val="16"/>
              </w:rPr>
              <w:t>в</w:t>
            </w:r>
            <w:r w:rsidRPr="004D796A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-2"/>
                <w:w w:val="90"/>
                <w:sz w:val="16"/>
                <w:szCs w:val="16"/>
              </w:rPr>
              <w:t>е</w:t>
            </w:r>
            <w:r w:rsidRPr="004D796A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-1"/>
                <w:w w:val="90"/>
                <w:sz w:val="16"/>
                <w:szCs w:val="16"/>
              </w:rPr>
              <w:t>н</w:t>
            </w:r>
            <w:r w:rsidRPr="004D796A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w w:val="90"/>
                <w:sz w:val="16"/>
                <w:szCs w:val="16"/>
              </w:rPr>
              <w:t>ь</w:t>
            </w:r>
            <w:r w:rsidRPr="004D796A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15"/>
                <w:w w:val="90"/>
                <w:sz w:val="16"/>
                <w:szCs w:val="16"/>
              </w:rPr>
              <w:t xml:space="preserve"> </w:t>
            </w:r>
            <w:r w:rsidRPr="004D796A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-1"/>
                <w:w w:val="90"/>
                <w:sz w:val="16"/>
                <w:szCs w:val="16"/>
              </w:rPr>
              <w:t>к</w:t>
            </w:r>
            <w:r w:rsidRPr="004D796A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1"/>
                <w:w w:val="90"/>
                <w:sz w:val="16"/>
                <w:szCs w:val="16"/>
              </w:rPr>
              <w:t>р</w:t>
            </w:r>
            <w:r w:rsidRPr="004D796A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w w:val="90"/>
                <w:sz w:val="16"/>
                <w:szCs w:val="16"/>
              </w:rPr>
              <w:t>и</w:t>
            </w:r>
            <w:r w:rsidRPr="004D796A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3"/>
                <w:w w:val="90"/>
                <w:sz w:val="16"/>
                <w:szCs w:val="16"/>
              </w:rPr>
              <w:t>т</w:t>
            </w:r>
            <w:r w:rsidRPr="004D796A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1"/>
                <w:w w:val="90"/>
                <w:sz w:val="16"/>
                <w:szCs w:val="16"/>
              </w:rPr>
              <w:t>ич</w:t>
            </w:r>
            <w:r w:rsidRPr="004D796A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w w:val="90"/>
                <w:sz w:val="16"/>
                <w:szCs w:val="16"/>
              </w:rPr>
              <w:t>нос</w:t>
            </w:r>
            <w:r w:rsidRPr="004D796A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3"/>
                <w:w w:val="90"/>
                <w:sz w:val="16"/>
                <w:szCs w:val="16"/>
              </w:rPr>
              <w:t>т</w:t>
            </w:r>
            <w:r w:rsidRPr="004D796A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w w:val="90"/>
                <w:sz w:val="16"/>
                <w:szCs w:val="16"/>
              </w:rPr>
              <w:t>и</w:t>
            </w:r>
          </w:p>
        </w:tc>
        <w:tc>
          <w:tcPr>
            <w:tcW w:w="1263" w:type="dxa"/>
            <w:vAlign w:val="center"/>
          </w:tcPr>
          <w:p w14:paraId="2650B8E1" w14:textId="77777777" w:rsidR="001C5975" w:rsidRPr="004D796A" w:rsidRDefault="001C5975" w:rsidP="00D9501E">
            <w:pPr>
              <w:pStyle w:val="TableParagraph"/>
              <w:ind w:left="28"/>
              <w:jc w:val="both"/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3"/>
                <w:w w:val="90"/>
                <w:sz w:val="16"/>
                <w:szCs w:val="16"/>
              </w:rPr>
            </w:pPr>
            <w:r w:rsidRPr="004D796A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3"/>
                <w:w w:val="90"/>
                <w:sz w:val="16"/>
                <w:szCs w:val="16"/>
              </w:rPr>
              <w:t>Время реакции не более:</w:t>
            </w:r>
          </w:p>
        </w:tc>
      </w:tr>
      <w:tr w:rsidR="001C5975" w:rsidRPr="004D796A" w14:paraId="49BBD6FA" w14:textId="77777777" w:rsidTr="007D62CB">
        <w:trPr>
          <w:trHeight w:hRule="exact" w:val="2036"/>
        </w:trPr>
        <w:tc>
          <w:tcPr>
            <w:tcW w:w="6520" w:type="dxa"/>
            <w:vAlign w:val="center"/>
          </w:tcPr>
          <w:p w14:paraId="55AD33E6" w14:textId="77777777" w:rsidR="001C5975" w:rsidRPr="004D796A" w:rsidRDefault="001C5975" w:rsidP="00D9501E">
            <w:pPr>
              <w:pStyle w:val="TableParagraph"/>
              <w:jc w:val="both"/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</w:pPr>
            <w:r w:rsidRPr="004D796A">
              <w:rPr>
                <w:rFonts w:ascii="Times New Roman" w:eastAsia="Calibri" w:hAnsi="Times New Roman" w:cs="Times New Roman"/>
                <w:b/>
                <w:color w:val="000000" w:themeColor="text1"/>
                <w:spacing w:val="-2"/>
                <w:w w:val="105"/>
                <w:sz w:val="16"/>
                <w:szCs w:val="16"/>
              </w:rPr>
              <w:t>Уровень критичности 1</w:t>
            </w:r>
            <w:r w:rsidRPr="004D796A">
              <w:rPr>
                <w:sz w:val="16"/>
                <w:szCs w:val="16"/>
              </w:rPr>
              <w:t xml:space="preserve"> </w:t>
            </w:r>
            <w:r w:rsidRPr="004D796A"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  <w:t>означает критическую проблему с Системой, влияющую на непрерывность бизнеса Пользователя посредством прерывания работоспособности Системы или операционных систем Пользователя, или вызывающую потерю данных, установку стандартных настроек Пользователя в небезопасный режим или возникновение других проблем с безопасностью, при этом обходное решение отсутствует.</w:t>
            </w:r>
          </w:p>
          <w:p w14:paraId="70ACE834" w14:textId="77777777" w:rsidR="001C5975" w:rsidRPr="004D796A" w:rsidRDefault="001C5975" w:rsidP="00D9501E">
            <w:pPr>
              <w:pStyle w:val="TableParagraph"/>
              <w:jc w:val="both"/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</w:pPr>
            <w:r w:rsidRPr="004D796A"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  <w:t>Перечень инцидентов, связанных с Системой и соответствующих Уровню критичности 1, включает в себя следующие инциденты:</w:t>
            </w:r>
          </w:p>
          <w:p w14:paraId="34550814" w14:textId="77777777" w:rsidR="001C5975" w:rsidRPr="004D796A" w:rsidRDefault="001C5975" w:rsidP="00D9501E">
            <w:pPr>
              <w:pStyle w:val="TableParagraph"/>
              <w:jc w:val="both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4D79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вся локальная сеть (или критичная часть сети) не работает, что прерывает основные бизнес- процессы.</w:t>
            </w:r>
          </w:p>
        </w:tc>
        <w:tc>
          <w:tcPr>
            <w:tcW w:w="1275" w:type="dxa"/>
            <w:vAlign w:val="center"/>
          </w:tcPr>
          <w:p w14:paraId="3D23C467" w14:textId="77777777" w:rsidR="001C5975" w:rsidRPr="004D796A" w:rsidRDefault="001C5975" w:rsidP="00D9501E">
            <w:pPr>
              <w:pStyle w:val="TableParagraph"/>
              <w:spacing w:before="9" w:line="110" w:lineRule="exac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03274CB" w14:textId="77777777" w:rsidR="001C5975" w:rsidRPr="004D796A" w:rsidRDefault="001C5975" w:rsidP="00D9501E">
            <w:pPr>
              <w:pStyle w:val="TableParagraph"/>
              <w:jc w:val="both"/>
              <w:rPr>
                <w:rFonts w:ascii="Times New Roman" w:eastAsia="Calibri" w:hAnsi="Times New Roman" w:cs="Times New Roman"/>
                <w:color w:val="000000" w:themeColor="text1"/>
                <w:w w:val="105"/>
                <w:sz w:val="16"/>
                <w:szCs w:val="16"/>
              </w:rPr>
            </w:pPr>
            <w:r w:rsidRPr="004D796A">
              <w:rPr>
                <w:rFonts w:ascii="Times New Roman" w:eastAsia="Calibri" w:hAnsi="Times New Roman" w:cs="Times New Roman"/>
                <w:color w:val="000000" w:themeColor="text1"/>
                <w:w w:val="105"/>
                <w:sz w:val="16"/>
                <w:szCs w:val="16"/>
              </w:rPr>
              <w:t>Критический</w:t>
            </w:r>
          </w:p>
          <w:p w14:paraId="4AB74D43" w14:textId="77777777" w:rsidR="001C5975" w:rsidRPr="004D796A" w:rsidRDefault="001C5975" w:rsidP="00D9501E">
            <w:pPr>
              <w:pStyle w:val="TableParagraph"/>
              <w:jc w:val="both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51BE20C" w14:textId="1A925C1D" w:rsidR="001C5975" w:rsidRPr="004D796A" w:rsidRDefault="00D57ED3" w:rsidP="007D62CB">
            <w:pPr>
              <w:pStyle w:val="TableParagraph"/>
              <w:jc w:val="center"/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</w:pPr>
            <w:r w:rsidRPr="004D796A"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  <w:t>1</w:t>
            </w:r>
            <w:r w:rsidR="001C5975" w:rsidRPr="004D796A"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  <w:t xml:space="preserve"> рабочи</w:t>
            </w:r>
            <w:r w:rsidR="007D62CB"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  <w:t>й</w:t>
            </w:r>
            <w:r w:rsidR="001C5975" w:rsidRPr="004D796A"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  <w:t xml:space="preserve"> час</w:t>
            </w:r>
          </w:p>
        </w:tc>
      </w:tr>
      <w:tr w:rsidR="001C5975" w:rsidRPr="004D796A" w14:paraId="6F653BF5" w14:textId="77777777" w:rsidTr="007D62CB">
        <w:trPr>
          <w:trHeight w:hRule="exact" w:val="2121"/>
        </w:trPr>
        <w:tc>
          <w:tcPr>
            <w:tcW w:w="6520" w:type="dxa"/>
            <w:vAlign w:val="center"/>
          </w:tcPr>
          <w:p w14:paraId="46330EF6" w14:textId="77777777" w:rsidR="001C5975" w:rsidRPr="004D796A" w:rsidRDefault="001C5975" w:rsidP="00D9501E">
            <w:pPr>
              <w:pStyle w:val="TableParagraph"/>
              <w:spacing w:before="9" w:line="110" w:lineRule="exac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FD1BA8D" w14:textId="77777777" w:rsidR="001C5975" w:rsidRPr="004D796A" w:rsidRDefault="001C5975" w:rsidP="00D9501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D796A">
              <w:rPr>
                <w:rFonts w:ascii="Times New Roman" w:eastAsia="Calibri" w:hAnsi="Times New Roman" w:cs="Times New Roman"/>
                <w:b/>
                <w:color w:val="000000" w:themeColor="text1"/>
                <w:spacing w:val="-2"/>
                <w:w w:val="105"/>
                <w:sz w:val="16"/>
                <w:szCs w:val="16"/>
              </w:rPr>
              <w:t>Уровень критичности 2</w:t>
            </w:r>
            <w:r w:rsidRPr="004D796A"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  <w:t xml:space="preserve"> </w:t>
            </w:r>
            <w:r w:rsidRPr="004D79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означает проблему высокого уровня критичности, вызывающую воздействие на функциональность Продукта, но не вызывающую повреждение/ потерю данных или прерывание работоспособности программного обеспечения. Уровень критичности 1 рассматривается, как Уровень критичности 2, когда известно обходное решение.</w:t>
            </w:r>
          </w:p>
          <w:p w14:paraId="1BEE7C21" w14:textId="77777777" w:rsidR="001C5975" w:rsidRPr="004D796A" w:rsidRDefault="001C5975" w:rsidP="00D9501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D79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Перечень инцидентов, связанных с Продуктом и соответствующих Уровню критичности 2, включает в себя следующие инциденты:</w:t>
            </w:r>
          </w:p>
          <w:p w14:paraId="271CCDB7" w14:textId="77777777" w:rsidR="001C5975" w:rsidRPr="004D796A" w:rsidRDefault="001C5975" w:rsidP="00D9501E">
            <w:pPr>
              <w:pStyle w:val="a7"/>
              <w:numPr>
                <w:ilvl w:val="0"/>
                <w:numId w:val="7"/>
              </w:numPr>
              <w:spacing w:after="120" w:line="240" w:lineRule="auto"/>
              <w:ind w:left="313" w:hanging="313"/>
              <w:jc w:val="both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4D79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продукт полностью выведен из строя, но непрерывность основных бизнес-процессов не нарушается.</w:t>
            </w:r>
          </w:p>
        </w:tc>
        <w:tc>
          <w:tcPr>
            <w:tcW w:w="1275" w:type="dxa"/>
            <w:vAlign w:val="center"/>
          </w:tcPr>
          <w:p w14:paraId="170CA326" w14:textId="77777777" w:rsidR="001C5975" w:rsidRPr="004D796A" w:rsidRDefault="001C5975" w:rsidP="00D9501E">
            <w:pPr>
              <w:pStyle w:val="TableParagraph"/>
              <w:spacing w:before="9" w:line="110" w:lineRule="exac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ADBAF16" w14:textId="77777777" w:rsidR="001C5975" w:rsidRPr="004D796A" w:rsidRDefault="001C5975" w:rsidP="00D9501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D79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Высокий</w:t>
            </w:r>
          </w:p>
        </w:tc>
        <w:tc>
          <w:tcPr>
            <w:tcW w:w="1277" w:type="dxa"/>
            <w:gridSpan w:val="2"/>
            <w:vAlign w:val="center"/>
          </w:tcPr>
          <w:p w14:paraId="38D8C75E" w14:textId="6134599A" w:rsidR="001C5975" w:rsidRPr="004D796A" w:rsidRDefault="00D57ED3" w:rsidP="007D62CB">
            <w:pPr>
              <w:pStyle w:val="TableParagraph"/>
              <w:jc w:val="center"/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</w:pPr>
            <w:r w:rsidRPr="004D796A"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  <w:t>4</w:t>
            </w:r>
            <w:r w:rsidR="001C5975" w:rsidRPr="004D796A"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  <w:t xml:space="preserve"> рабочих часа</w:t>
            </w:r>
          </w:p>
        </w:tc>
      </w:tr>
      <w:tr w:rsidR="001C5975" w:rsidRPr="004D796A" w14:paraId="56242211" w14:textId="77777777" w:rsidTr="007D62CB">
        <w:trPr>
          <w:trHeight w:hRule="exact" w:val="1556"/>
        </w:trPr>
        <w:tc>
          <w:tcPr>
            <w:tcW w:w="6520" w:type="dxa"/>
            <w:vAlign w:val="center"/>
          </w:tcPr>
          <w:p w14:paraId="19BA2BE7" w14:textId="77777777" w:rsidR="001C5975" w:rsidRPr="004D796A" w:rsidRDefault="001C5975" w:rsidP="00D9501E">
            <w:pPr>
              <w:pStyle w:val="TableParagraph"/>
              <w:jc w:val="both"/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</w:pPr>
            <w:r w:rsidRPr="004D796A">
              <w:rPr>
                <w:rFonts w:ascii="Times New Roman" w:eastAsia="Calibri" w:hAnsi="Times New Roman" w:cs="Times New Roman"/>
                <w:b/>
                <w:color w:val="000000" w:themeColor="text1"/>
                <w:spacing w:val="-2"/>
                <w:w w:val="105"/>
                <w:sz w:val="16"/>
                <w:szCs w:val="16"/>
              </w:rPr>
              <w:t>Уровень критичности 3</w:t>
            </w:r>
            <w:r w:rsidRPr="004D796A"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  <w:t xml:space="preserve"> означает некритичную проблему или запрос на обслуживание, не затрагивающие функциональность Продукта.</w:t>
            </w:r>
          </w:p>
          <w:p w14:paraId="1633072D" w14:textId="77777777" w:rsidR="001C5975" w:rsidRPr="004D796A" w:rsidRDefault="001C5975" w:rsidP="00D9501E">
            <w:pPr>
              <w:pStyle w:val="TableParagraph"/>
              <w:jc w:val="both"/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</w:pPr>
            <w:r w:rsidRPr="004D796A"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  <w:t>Перечень инцидентов, соответствующих Уровню критичности 3, включает в себя следующие инциденты:</w:t>
            </w:r>
          </w:p>
          <w:p w14:paraId="3EA6FD0C" w14:textId="59FE9EA8" w:rsidR="001C5975" w:rsidRPr="004D796A" w:rsidRDefault="001C5975" w:rsidP="00FA6952">
            <w:pPr>
              <w:pStyle w:val="a7"/>
              <w:numPr>
                <w:ilvl w:val="0"/>
                <w:numId w:val="7"/>
              </w:numPr>
              <w:spacing w:after="120" w:line="240" w:lineRule="auto"/>
              <w:ind w:left="313" w:hanging="313"/>
              <w:jc w:val="both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A69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продукт частично выведен из строя (работает несоответствующим образом), но другое программное обеспечение Заказчика не выведено из строя в результате работы Продукта.</w:t>
            </w:r>
          </w:p>
        </w:tc>
        <w:tc>
          <w:tcPr>
            <w:tcW w:w="1275" w:type="dxa"/>
            <w:vAlign w:val="center"/>
          </w:tcPr>
          <w:p w14:paraId="27469BF0" w14:textId="77777777" w:rsidR="001C5975" w:rsidRPr="004D796A" w:rsidRDefault="001C5975" w:rsidP="00D9501E">
            <w:pPr>
              <w:pStyle w:val="TableParagraph"/>
              <w:spacing w:before="9" w:line="110" w:lineRule="exac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AD91336" w14:textId="77777777" w:rsidR="001C5975" w:rsidRPr="004D796A" w:rsidRDefault="001C5975" w:rsidP="00D9501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D79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Средний</w:t>
            </w:r>
          </w:p>
        </w:tc>
        <w:tc>
          <w:tcPr>
            <w:tcW w:w="1277" w:type="dxa"/>
            <w:gridSpan w:val="2"/>
            <w:vAlign w:val="center"/>
          </w:tcPr>
          <w:p w14:paraId="54C2F454" w14:textId="261C9C2A" w:rsidR="001C5975" w:rsidRPr="004D796A" w:rsidRDefault="00D57ED3" w:rsidP="007D62CB">
            <w:pPr>
              <w:pStyle w:val="TableParagraph"/>
              <w:jc w:val="center"/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</w:pPr>
            <w:r w:rsidRPr="004D796A"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  <w:t>12</w:t>
            </w:r>
            <w:r w:rsidR="001C5975" w:rsidRPr="004D796A"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  <w:t xml:space="preserve"> рабочих часов</w:t>
            </w:r>
          </w:p>
        </w:tc>
      </w:tr>
      <w:tr w:rsidR="001C5975" w:rsidRPr="001E2589" w14:paraId="78FF5178" w14:textId="77777777" w:rsidTr="007D62CB">
        <w:trPr>
          <w:trHeight w:hRule="exact" w:val="652"/>
        </w:trPr>
        <w:tc>
          <w:tcPr>
            <w:tcW w:w="6520" w:type="dxa"/>
            <w:vAlign w:val="center"/>
          </w:tcPr>
          <w:p w14:paraId="433BC110" w14:textId="77777777" w:rsidR="001C5975" w:rsidRPr="004D796A" w:rsidRDefault="001C5975" w:rsidP="00D9501E">
            <w:pPr>
              <w:pStyle w:val="TableParagraph"/>
              <w:spacing w:before="9" w:line="110" w:lineRule="exac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66A6950" w14:textId="77777777" w:rsidR="001C5975" w:rsidRPr="004D796A" w:rsidRDefault="001C5975" w:rsidP="00D9501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D796A">
              <w:rPr>
                <w:rFonts w:ascii="Times New Roman" w:eastAsia="Calibri" w:hAnsi="Times New Roman" w:cs="Times New Roman"/>
                <w:b/>
                <w:color w:val="000000" w:themeColor="text1"/>
                <w:spacing w:val="-2"/>
                <w:w w:val="105"/>
                <w:sz w:val="16"/>
                <w:szCs w:val="16"/>
              </w:rPr>
              <w:t>Уровень критичности 4</w:t>
            </w:r>
            <w:r w:rsidRPr="004D796A"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  <w:t xml:space="preserve"> </w:t>
            </w:r>
            <w:r w:rsidRPr="004D79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означает другие некритичные запросы на обслуживание. Все инциденты, не упомянутые выше, относятся к этому уровню критичности</w:t>
            </w:r>
          </w:p>
        </w:tc>
        <w:tc>
          <w:tcPr>
            <w:tcW w:w="1275" w:type="dxa"/>
            <w:vAlign w:val="center"/>
          </w:tcPr>
          <w:p w14:paraId="1B570E7C" w14:textId="77777777" w:rsidR="001C5975" w:rsidRPr="004D796A" w:rsidRDefault="001C5975" w:rsidP="00D9501E">
            <w:pPr>
              <w:pStyle w:val="TableParagraph"/>
              <w:spacing w:before="9" w:line="110" w:lineRule="exac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5D37E84" w14:textId="77777777" w:rsidR="001C5975" w:rsidRPr="004D796A" w:rsidRDefault="001C5975" w:rsidP="00D9501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D79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Низкий</w:t>
            </w:r>
          </w:p>
        </w:tc>
        <w:tc>
          <w:tcPr>
            <w:tcW w:w="1277" w:type="dxa"/>
            <w:gridSpan w:val="2"/>
            <w:vAlign w:val="center"/>
          </w:tcPr>
          <w:p w14:paraId="4DA97521" w14:textId="0354BD91" w:rsidR="001C5975" w:rsidRPr="004D796A" w:rsidRDefault="001C5975" w:rsidP="007D62CB">
            <w:pPr>
              <w:pStyle w:val="TableParagraph"/>
              <w:numPr>
                <w:ilvl w:val="0"/>
                <w:numId w:val="9"/>
              </w:numPr>
              <w:ind w:left="31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</w:pPr>
            <w:r w:rsidRPr="004D796A"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  <w:t>рабочих часов</w:t>
            </w:r>
          </w:p>
        </w:tc>
      </w:tr>
    </w:tbl>
    <w:p w14:paraId="75E56AAB" w14:textId="77777777" w:rsidR="001C5975" w:rsidRPr="001E2589" w:rsidRDefault="001C5975" w:rsidP="00D9501E">
      <w:pPr>
        <w:pStyle w:val="a7"/>
        <w:numPr>
          <w:ilvl w:val="1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Порядок регистрации Запросов:</w:t>
      </w:r>
    </w:p>
    <w:p w14:paraId="7D3A088B" w14:textId="0D060CAE" w:rsidR="001C5975" w:rsidRPr="004D796A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79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 Запросов производится ответственными </w:t>
      </w:r>
      <w:r w:rsidR="005632D1" w:rsidRPr="004D796A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специалистами Поставщика</w:t>
      </w:r>
      <w:r w:rsidRPr="004D796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5EB0C9F" w14:textId="48F600F2" w:rsidR="001C5975" w:rsidRPr="004D796A" w:rsidRDefault="001C5975" w:rsidP="000D4F46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796A">
        <w:rPr>
          <w:rFonts w:ascii="Times New Roman" w:hAnsi="Times New Roman" w:cs="Times New Roman"/>
          <w:color w:val="000000" w:themeColor="text1"/>
          <w:sz w:val="24"/>
          <w:szCs w:val="24"/>
        </w:rPr>
        <w:t>Запрос Зака</w:t>
      </w:r>
      <w:r w:rsidR="00A20E9A" w:rsidRPr="004D79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зчика должен содержать </w:t>
      </w:r>
      <w:r w:rsidR="000D4F46" w:rsidRPr="004D796A">
        <w:rPr>
          <w:rFonts w:ascii="Times New Roman" w:hAnsi="Times New Roman" w:cs="Times New Roman"/>
          <w:color w:val="000000" w:themeColor="text1"/>
          <w:sz w:val="24"/>
          <w:szCs w:val="24"/>
        </w:rPr>
        <w:t>общую информацию, подробное описание сути запроса или нештатной ситуации, затронутые активы и критичность запроса согласно п</w:t>
      </w:r>
      <w:r w:rsidR="009532CC" w:rsidRPr="004D796A">
        <w:rPr>
          <w:rFonts w:ascii="Times New Roman" w:hAnsi="Times New Roman" w:cs="Times New Roman"/>
          <w:color w:val="000000" w:themeColor="text1"/>
          <w:sz w:val="24"/>
          <w:szCs w:val="24"/>
        </w:rPr>
        <w:t>.п.</w:t>
      </w:r>
      <w:r w:rsidR="008A65F5" w:rsidRPr="004D796A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D4F46" w:rsidRPr="004D796A">
        <w:rPr>
          <w:rFonts w:ascii="Times New Roman" w:hAnsi="Times New Roman" w:cs="Times New Roman"/>
          <w:color w:val="000000" w:themeColor="text1"/>
          <w:sz w:val="24"/>
          <w:szCs w:val="24"/>
        </w:rPr>
        <w:t>.3.</w:t>
      </w:r>
    </w:p>
    <w:p w14:paraId="254FEF9A" w14:textId="2487FF34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Заказчик при подаче Запроса обязан придерживаться следующего правила: одному Запросу соответствует одно требование об оказании Услуг. В случае возникновения у Заказчика новых требований при решении Запроса, Заказчик напр</w:t>
      </w:r>
      <w:r w:rsidR="000D4F46"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авляет поставщику новые Запросы.</w:t>
      </w:r>
    </w:p>
    <w:p w14:paraId="06A7B77F" w14:textId="7AEC60A7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повторного обращения по одной и той же проблеме, Заказчик должен сообщить поставщику только номер ра</w:t>
      </w:r>
      <w:r w:rsidR="000D4F46"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нее зарегистрированного Запроса.</w:t>
      </w:r>
    </w:p>
    <w:p w14:paraId="6B3740BA" w14:textId="2F3B725A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момент регистрации Запроса поставщик обязан сообщить обратившемуся представителю Заказчика дату регистрации Запроса, регистрационный номер, срок устранения, определяемый в соответствии с таблицей, приведенной в </w:t>
      </w:r>
      <w:r w:rsidR="004E2705"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п.</w:t>
      </w:r>
      <w:r w:rsidR="009532CC">
        <w:rPr>
          <w:rFonts w:ascii="Times New Roman" w:hAnsi="Times New Roman" w:cs="Times New Roman"/>
          <w:color w:val="000000" w:themeColor="text1"/>
          <w:sz w:val="24"/>
          <w:szCs w:val="24"/>
        </w:rPr>
        <w:t>п.5</w:t>
      </w:r>
      <w:r w:rsidR="000D4F46"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.3.</w:t>
      </w:r>
    </w:p>
    <w:p w14:paraId="41BB0540" w14:textId="63641868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При необходимости поставщик открывает заявку в техническую поддержку производителя С</w:t>
      </w:r>
      <w:r w:rsidR="004E2705"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ервиса</w:t>
      </w: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. Время реакции и решения заявки производителя не включается в параметры оказания услуг поставщиком, приведенные в таблице п.</w:t>
      </w:r>
      <w:r w:rsidR="009532CC">
        <w:rPr>
          <w:rFonts w:ascii="Times New Roman" w:hAnsi="Times New Roman" w:cs="Times New Roman"/>
          <w:color w:val="000000" w:themeColor="text1"/>
          <w:sz w:val="24"/>
          <w:szCs w:val="24"/>
        </w:rPr>
        <w:t>п.5</w:t>
      </w: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.3. Предельное увеличение времени решения по заявки поставщиком при открытии заявки у производителя С</w:t>
      </w:r>
      <w:r w:rsidR="004E2705"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ервиса</w:t>
      </w: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, составляет 7 (семь) календарных дней</w:t>
      </w:r>
      <w:r w:rsidR="000D4F46"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EC52E75" w14:textId="04FF87E7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Временем реакции на Запрос является промежуток времени с момента направления Заказчиком Запроса поставщику до момента регистрации Запроса в порядке п</w:t>
      </w:r>
      <w:r w:rsidR="009532CC">
        <w:rPr>
          <w:rFonts w:ascii="Times New Roman" w:hAnsi="Times New Roman" w:cs="Times New Roman"/>
          <w:color w:val="000000" w:themeColor="text1"/>
          <w:sz w:val="24"/>
          <w:szCs w:val="24"/>
        </w:rPr>
        <w:t>.п</w:t>
      </w: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532C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.4.5</w:t>
      </w:r>
      <w:r w:rsidR="000D4F46"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D941FEA" w14:textId="4D8D221B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Временем начала оказания Услуг по Запросу является указанное постав</w:t>
      </w:r>
      <w:r w:rsidR="00D9501E"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щиком время регистрации Запроса.</w:t>
      </w:r>
    </w:p>
    <w:p w14:paraId="26990C95" w14:textId="1601FB88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После выполнения Запроса Заказчик обязан оповестить Поставщика о согласии или несогласии с предложенным решением. В случае согласия Заказчика с предложенным решением Запрос является решенным, в противном случае Ответственный со стороны Поставщика связывается с уполномоченным представителем Заказчика для выяснения причины несогласия и возобновления оказания Услуг</w:t>
      </w:r>
      <w:r w:rsidR="000D4F46"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Запросу (при необходимости).</w:t>
      </w:r>
    </w:p>
    <w:p w14:paraId="588468EC" w14:textId="48751360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Временем предоставления решения является период с момента регистрации Запроса до момента</w:t>
      </w:r>
      <w:r w:rsidR="000F436C"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решения Запроса в порядке п.</w:t>
      </w:r>
      <w:r w:rsidR="009532CC">
        <w:rPr>
          <w:rFonts w:ascii="Times New Roman" w:hAnsi="Times New Roman" w:cs="Times New Roman"/>
          <w:color w:val="000000" w:themeColor="text1"/>
          <w:sz w:val="24"/>
          <w:szCs w:val="24"/>
        </w:rPr>
        <w:t>п.5</w:t>
      </w: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.4.7. Предельный срок устранения про</w:t>
      </w:r>
      <w:r w:rsidR="000F436C"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блемы указан в таблице п</w:t>
      </w:r>
      <w:r w:rsidR="009532CC">
        <w:rPr>
          <w:rFonts w:ascii="Times New Roman" w:hAnsi="Times New Roman" w:cs="Times New Roman"/>
          <w:color w:val="000000" w:themeColor="text1"/>
          <w:sz w:val="24"/>
          <w:szCs w:val="24"/>
        </w:rPr>
        <w:t>.п.5</w:t>
      </w: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.3.</w:t>
      </w:r>
    </w:p>
    <w:p w14:paraId="6ABA19CC" w14:textId="77777777" w:rsidR="001C5975" w:rsidRPr="001E2589" w:rsidRDefault="001C5975" w:rsidP="00D9501E">
      <w:pPr>
        <w:pStyle w:val="a7"/>
        <w:numPr>
          <w:ilvl w:val="1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Обработка Запроса:</w:t>
      </w:r>
    </w:p>
    <w:p w14:paraId="007C8ED0" w14:textId="77777777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После регистрации Запроса поставщик организует оказание Услуг по Запросу в соответствии с его приоритетом. При этом поставщик проводит анализ причины заявленной проблемы и предоставляет способы ее решения в зависимости от выявленной причины.</w:t>
      </w:r>
    </w:p>
    <w:p w14:paraId="457F8406" w14:textId="77777777" w:rsidR="001C5975" w:rsidRPr="001E2589" w:rsidRDefault="001C5975" w:rsidP="00D9501E">
      <w:pPr>
        <w:pStyle w:val="a7"/>
        <w:numPr>
          <w:ilvl w:val="2"/>
          <w:numId w:val="5"/>
        </w:num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Возможные варианты решения проблемы, предлагаемые поставщиком Заказчику:</w:t>
      </w:r>
    </w:p>
    <w:p w14:paraId="47F8B871" w14:textId="362A827C" w:rsidR="001C5975" w:rsidRPr="001E2589" w:rsidRDefault="001C5975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анализ проявлений ошибочного функционирования С</w:t>
      </w:r>
      <w:r w:rsidR="004E2705"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ервиса</w:t>
      </w: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стенде Заказчика;</w:t>
      </w:r>
    </w:p>
    <w:p w14:paraId="2BC89953" w14:textId="45901CDF" w:rsidR="001C5975" w:rsidRDefault="001C5975" w:rsidP="00D9501E">
      <w:pPr>
        <w:pStyle w:val="a7"/>
        <w:numPr>
          <w:ilvl w:val="3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выявление причин ошибочного функционирования С</w:t>
      </w:r>
      <w:r w:rsidR="004E2705"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>ервиса</w:t>
      </w:r>
      <w:r w:rsidR="00B63B58" w:rsidRPr="001E25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поиск путей его устранения.</w:t>
      </w:r>
    </w:p>
    <w:p w14:paraId="44B062FD" w14:textId="154A40B9" w:rsidR="00552E2F" w:rsidRDefault="00C166A1" w:rsidP="003B2278">
      <w:pPr>
        <w:pStyle w:val="a7"/>
        <w:numPr>
          <w:ilvl w:val="1"/>
          <w:numId w:val="5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22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Техническая поддержка распространяется на 1800 лицензий в </w:t>
      </w:r>
      <w:r w:rsidR="00552E2F" w:rsidRPr="003B2278">
        <w:rPr>
          <w:rFonts w:ascii="Times New Roman" w:hAnsi="Times New Roman" w:cs="Times New Roman"/>
          <w:color w:val="000000" w:themeColor="text1"/>
          <w:sz w:val="24"/>
          <w:szCs w:val="24"/>
        </w:rPr>
        <w:t>период с 14.10.2026 года по 13.10.2027 года.</w:t>
      </w:r>
    </w:p>
    <w:p w14:paraId="5CA1C58F" w14:textId="3AC40113" w:rsidR="003B2278" w:rsidRDefault="003B2278" w:rsidP="003B2278">
      <w:pPr>
        <w:pStyle w:val="a7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6A1BF5" w14:textId="6BBD0B5C" w:rsidR="003B2278" w:rsidRDefault="003B2278" w:rsidP="003B2278">
      <w:pPr>
        <w:pStyle w:val="a7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69BBF6" w14:textId="495CA9CD" w:rsidR="003B2278" w:rsidRDefault="003B2278" w:rsidP="003B2278">
      <w:pPr>
        <w:pStyle w:val="a7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EB0AB9" w14:textId="0E07083E" w:rsidR="003B2278" w:rsidRDefault="003B2278" w:rsidP="003B2278">
      <w:pPr>
        <w:pStyle w:val="a7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D5C3E0" w14:textId="14C8C551" w:rsidR="003B2278" w:rsidRDefault="003B2278" w:rsidP="003B2278">
      <w:pPr>
        <w:pStyle w:val="a7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BA1B47" w14:textId="77777777" w:rsidR="003B2278" w:rsidRPr="003B2278" w:rsidRDefault="003B2278" w:rsidP="003B2278">
      <w:pPr>
        <w:pStyle w:val="a7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1656AE" w14:textId="77777777" w:rsidR="00EC4E71" w:rsidRPr="0060511C" w:rsidRDefault="00EC4E71" w:rsidP="003B22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0" w:name="_Toc101258390"/>
      <w:bookmarkStart w:id="11" w:name="_Toc109229541"/>
      <w:bookmarkStart w:id="12" w:name="_Toc101257509"/>
      <w:bookmarkStart w:id="13" w:name="_Toc9357807"/>
      <w:bookmarkStart w:id="14" w:name="_Toc35107444"/>
      <w:bookmarkStart w:id="15" w:name="_Hlk101258025"/>
      <w:bookmarkEnd w:id="8"/>
      <w:bookmarkEnd w:id="9"/>
      <w:r w:rsidRPr="0060511C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4507F6C0" w14:textId="17A7981C" w:rsidR="00EC4E71" w:rsidRPr="00EC4E71" w:rsidRDefault="00EC4E71" w:rsidP="003B22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b/>
          <w:sz w:val="24"/>
          <w:szCs w:val="24"/>
        </w:rPr>
        <w:t>на</w:t>
      </w:r>
      <w:r w:rsidRPr="00EC4E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511C">
        <w:rPr>
          <w:rFonts w:ascii="Times New Roman" w:hAnsi="Times New Roman" w:cs="Times New Roman"/>
          <w:b/>
          <w:sz w:val="24"/>
          <w:szCs w:val="24"/>
        </w:rPr>
        <w:t>продление</w:t>
      </w:r>
      <w:r w:rsidRPr="00EC4E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511C">
        <w:rPr>
          <w:rFonts w:ascii="Times New Roman" w:hAnsi="Times New Roman" w:cs="Times New Roman"/>
          <w:b/>
          <w:sz w:val="24"/>
          <w:szCs w:val="24"/>
        </w:rPr>
        <w:t>поддержки</w:t>
      </w:r>
      <w:r w:rsidRPr="00EC4E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511C">
        <w:rPr>
          <w:rFonts w:ascii="Times New Roman" w:hAnsi="Times New Roman" w:cs="Times New Roman"/>
          <w:b/>
          <w:sz w:val="24"/>
          <w:szCs w:val="24"/>
        </w:rPr>
        <w:t>продукта</w:t>
      </w:r>
      <w:r w:rsidRPr="00EC4E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511C">
        <w:rPr>
          <w:rFonts w:ascii="Times New Roman" w:hAnsi="Times New Roman" w:cs="Times New Roman"/>
          <w:b/>
          <w:sz w:val="24"/>
          <w:szCs w:val="24"/>
          <w:lang w:val="en-US"/>
        </w:rPr>
        <w:t>Kaspersky</w:t>
      </w:r>
      <w:r w:rsidRPr="00EC4E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511C">
        <w:rPr>
          <w:rFonts w:ascii="Times New Roman" w:hAnsi="Times New Roman" w:cs="Times New Roman"/>
          <w:b/>
          <w:sz w:val="24"/>
          <w:szCs w:val="24"/>
          <w:lang w:val="en-US"/>
        </w:rPr>
        <w:t>Unified</w:t>
      </w:r>
      <w:r w:rsidRPr="00EC4E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511C">
        <w:rPr>
          <w:rFonts w:ascii="Times New Roman" w:hAnsi="Times New Roman" w:cs="Times New Roman"/>
          <w:b/>
          <w:sz w:val="24"/>
          <w:szCs w:val="24"/>
          <w:lang w:val="en-US"/>
        </w:rPr>
        <w:t>Monitoring</w:t>
      </w:r>
      <w:r w:rsidRPr="00EC4E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511C">
        <w:rPr>
          <w:rFonts w:ascii="Times New Roman" w:hAnsi="Times New Roman" w:cs="Times New Roman"/>
          <w:b/>
          <w:sz w:val="24"/>
          <w:szCs w:val="24"/>
          <w:lang w:val="en-US"/>
        </w:rPr>
        <w:t>and</w:t>
      </w:r>
      <w:r w:rsidRPr="00EC4E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511C">
        <w:rPr>
          <w:rFonts w:ascii="Times New Roman" w:hAnsi="Times New Roman" w:cs="Times New Roman"/>
          <w:b/>
          <w:sz w:val="24"/>
          <w:szCs w:val="24"/>
          <w:lang w:val="en-US"/>
        </w:rPr>
        <w:t>Analysis</w:t>
      </w:r>
      <w:r w:rsidRPr="00EC4E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511C">
        <w:rPr>
          <w:rFonts w:ascii="Times New Roman" w:hAnsi="Times New Roman" w:cs="Times New Roman"/>
          <w:b/>
          <w:sz w:val="24"/>
          <w:szCs w:val="24"/>
          <w:lang w:val="en-US"/>
        </w:rPr>
        <w:t>Platform</w:t>
      </w:r>
    </w:p>
    <w:p w14:paraId="5D91FDAA" w14:textId="3A4CF3D3" w:rsidR="00EC4E71" w:rsidRPr="003B2278" w:rsidRDefault="00EC4E71" w:rsidP="003B22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0511C">
        <w:rPr>
          <w:rFonts w:ascii="Times New Roman" w:hAnsi="Times New Roman" w:cs="Times New Roman"/>
          <w:b/>
          <w:sz w:val="24"/>
          <w:szCs w:val="24"/>
          <w:lang w:val="en-US"/>
        </w:rPr>
        <w:t>with</w:t>
      </w:r>
      <w:proofErr w:type="gramEnd"/>
      <w:r w:rsidRPr="00386A6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0511C">
        <w:rPr>
          <w:rFonts w:ascii="Times New Roman" w:hAnsi="Times New Roman" w:cs="Times New Roman"/>
          <w:b/>
          <w:sz w:val="24"/>
          <w:szCs w:val="24"/>
          <w:lang w:val="en-US"/>
        </w:rPr>
        <w:t>Netflow</w:t>
      </w:r>
      <w:proofErr w:type="spellEnd"/>
      <w:r w:rsidRPr="00386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511C">
        <w:rPr>
          <w:rFonts w:ascii="Times New Roman" w:hAnsi="Times New Roman" w:cs="Times New Roman"/>
          <w:b/>
          <w:sz w:val="24"/>
          <w:szCs w:val="24"/>
          <w:lang w:val="en-US"/>
        </w:rPr>
        <w:t>support</w:t>
      </w:r>
      <w:r w:rsidRPr="00386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511C">
        <w:rPr>
          <w:rFonts w:ascii="Times New Roman" w:hAnsi="Times New Roman" w:cs="Times New Roman"/>
          <w:b/>
          <w:sz w:val="24"/>
          <w:szCs w:val="24"/>
          <w:lang w:val="en-US"/>
        </w:rPr>
        <w:t>and</w:t>
      </w:r>
      <w:r w:rsidRPr="00386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511C">
        <w:rPr>
          <w:rFonts w:ascii="Times New Roman" w:hAnsi="Times New Roman" w:cs="Times New Roman"/>
          <w:b/>
          <w:sz w:val="24"/>
          <w:szCs w:val="24"/>
          <w:lang w:val="en-US"/>
        </w:rPr>
        <w:t>TI</w:t>
      </w:r>
    </w:p>
    <w:p w14:paraId="3532A7D1" w14:textId="77777777" w:rsidR="00DD35AC" w:rsidRPr="00386A67" w:rsidRDefault="00DD35AC" w:rsidP="00EC4E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9C8D53" w14:textId="5B410026" w:rsidR="00EC4E71" w:rsidRPr="0060511C" w:rsidRDefault="004D796A" w:rsidP="00332C9D">
      <w:pPr>
        <w:pStyle w:val="af6"/>
        <w:spacing w:before="0" w:beforeAutospacing="0" w:after="120" w:afterAutospacing="0"/>
        <w:jc w:val="both"/>
        <w:rPr>
          <w:rFonts w:eastAsiaTheme="minorHAnsi"/>
          <w:lang w:eastAsia="en-US"/>
        </w:rPr>
      </w:pPr>
      <w:r w:rsidRPr="003B2278">
        <w:tab/>
      </w:r>
      <w:bookmarkStart w:id="16" w:name="_Toc35103627"/>
      <w:bookmarkStart w:id="17" w:name="_Toc35103823"/>
      <w:bookmarkStart w:id="18" w:name="_Toc101258389"/>
      <w:bookmarkStart w:id="19" w:name="_Toc109229540"/>
      <w:bookmarkStart w:id="20" w:name="_Toc156841200"/>
      <w:bookmarkStart w:id="21" w:name="_Toc8140319"/>
      <w:bookmarkStart w:id="22" w:name="_Toc14797853"/>
      <w:r w:rsidR="00EC4E71" w:rsidRPr="0060511C">
        <w:rPr>
          <w:lang w:val="en-US"/>
        </w:rPr>
        <w:t>Kaspersky</w:t>
      </w:r>
      <w:r w:rsidR="00EC4E71" w:rsidRPr="0060511C">
        <w:t xml:space="preserve"> </w:t>
      </w:r>
      <w:r w:rsidR="00EC4E71" w:rsidRPr="0060511C">
        <w:rPr>
          <w:lang w:val="en-US"/>
        </w:rPr>
        <w:t>U</w:t>
      </w:r>
      <w:r w:rsidR="00EC4E71" w:rsidRPr="00386A67">
        <w:rPr>
          <w:lang w:val="en-US"/>
        </w:rPr>
        <w:t>nified</w:t>
      </w:r>
      <w:r w:rsidR="00EC4E71" w:rsidRPr="00386A67">
        <w:t xml:space="preserve"> </w:t>
      </w:r>
      <w:r w:rsidR="00EC4E71" w:rsidRPr="00386A67">
        <w:rPr>
          <w:lang w:val="en-US"/>
        </w:rPr>
        <w:t>Monitoring</w:t>
      </w:r>
      <w:r w:rsidR="00EC4E71" w:rsidRPr="00386A67">
        <w:t xml:space="preserve"> </w:t>
      </w:r>
      <w:r w:rsidR="00EC4E71" w:rsidRPr="00386A67">
        <w:rPr>
          <w:lang w:val="en-US"/>
        </w:rPr>
        <w:t>and</w:t>
      </w:r>
      <w:r w:rsidR="00EC4E71" w:rsidRPr="00386A67">
        <w:t xml:space="preserve"> </w:t>
      </w:r>
      <w:r w:rsidR="00EC4E71" w:rsidRPr="00386A67">
        <w:rPr>
          <w:lang w:val="en-US"/>
        </w:rPr>
        <w:t>Analysis</w:t>
      </w:r>
      <w:r w:rsidR="00EC4E71" w:rsidRPr="00386A67">
        <w:t xml:space="preserve"> </w:t>
      </w:r>
      <w:r w:rsidR="00EC4E71" w:rsidRPr="00386A67">
        <w:rPr>
          <w:lang w:val="en-US"/>
        </w:rPr>
        <w:t>Platform</w:t>
      </w:r>
      <w:r w:rsidR="00EC4E71" w:rsidRPr="00386A67">
        <w:t xml:space="preserve"> </w:t>
      </w:r>
      <w:proofErr w:type="spellStart"/>
      <w:r w:rsidR="00EC4E71" w:rsidRPr="00386A67">
        <w:t>with</w:t>
      </w:r>
      <w:proofErr w:type="spellEnd"/>
      <w:r w:rsidR="00EC4E71" w:rsidRPr="00386A67">
        <w:t xml:space="preserve"> </w:t>
      </w:r>
      <w:proofErr w:type="spellStart"/>
      <w:r w:rsidR="00EC4E71" w:rsidRPr="00386A67">
        <w:t>Netflow</w:t>
      </w:r>
      <w:proofErr w:type="spellEnd"/>
      <w:r w:rsidR="00EC4E71" w:rsidRPr="00386A67">
        <w:t xml:space="preserve"> </w:t>
      </w:r>
      <w:proofErr w:type="spellStart"/>
      <w:r w:rsidR="00EC4E71" w:rsidRPr="00386A67">
        <w:t>support</w:t>
      </w:r>
      <w:proofErr w:type="spellEnd"/>
      <w:r w:rsidR="00EC4E71" w:rsidRPr="00386A67">
        <w:t xml:space="preserve"> </w:t>
      </w:r>
      <w:r w:rsidR="00EC4E71" w:rsidRPr="00386A67">
        <w:rPr>
          <w:lang w:val="en-US"/>
        </w:rPr>
        <w:t>and</w:t>
      </w:r>
      <w:r w:rsidR="00EC4E71" w:rsidRPr="00386A67">
        <w:rPr>
          <w:lang w:val="kk-KZ"/>
        </w:rPr>
        <w:t xml:space="preserve"> </w:t>
      </w:r>
      <w:r w:rsidR="00EC4E71" w:rsidRPr="00386A67">
        <w:rPr>
          <w:lang w:val="en-US"/>
        </w:rPr>
        <w:t>TI</w:t>
      </w:r>
      <w:r w:rsidR="00EC4E71" w:rsidRPr="00386A67" w:rsidDel="00910AAB">
        <w:rPr>
          <w:rFonts w:eastAsiaTheme="majorEastAsia"/>
          <w:color w:val="000000" w:themeColor="text1"/>
        </w:rPr>
        <w:t xml:space="preserve"> </w:t>
      </w:r>
      <w:r w:rsidR="00EC4E71" w:rsidRPr="00386A67">
        <w:rPr>
          <w:rFonts w:eastAsiaTheme="majorEastAsia"/>
          <w:color w:val="000000" w:themeColor="text1"/>
        </w:rPr>
        <w:t>(</w:t>
      </w:r>
      <w:r w:rsidR="00EC4E71" w:rsidRPr="00386A67">
        <w:t xml:space="preserve">далее - </w:t>
      </w:r>
      <w:bookmarkEnd w:id="16"/>
      <w:bookmarkEnd w:id="17"/>
      <w:bookmarkEnd w:id="18"/>
      <w:bookmarkEnd w:id="19"/>
      <w:bookmarkEnd w:id="20"/>
      <w:bookmarkEnd w:id="21"/>
      <w:bookmarkEnd w:id="22"/>
      <w:r w:rsidR="00EC4E71" w:rsidRPr="00386A67">
        <w:t>Система</w:t>
      </w:r>
      <w:r w:rsidR="00EC4E71" w:rsidRPr="00386A67">
        <w:rPr>
          <w:rFonts w:eastAsiaTheme="minorHAnsi"/>
          <w:lang w:eastAsia="en-US"/>
        </w:rPr>
        <w:t>)</w:t>
      </w:r>
      <w:r w:rsidR="00EC4E71" w:rsidRPr="00386A67">
        <w:t xml:space="preserve"> </w:t>
      </w:r>
      <w:r w:rsidR="00EC4E71" w:rsidRPr="00386A67">
        <w:rPr>
          <w:rFonts w:eastAsiaTheme="minorHAnsi"/>
          <w:lang w:eastAsia="en-US"/>
        </w:rPr>
        <w:t>должна</w:t>
      </w:r>
      <w:r w:rsidR="00EC4E71" w:rsidRPr="0060511C">
        <w:rPr>
          <w:rFonts w:eastAsiaTheme="minorHAnsi"/>
          <w:lang w:eastAsia="en-US"/>
        </w:rPr>
        <w:t xml:space="preserve"> иметь заключение о соответствии требованиям к средствам, предназначенным для обнаружения, предупреждения и ликвидации последствий компьютерных атак и реагирования на компьютерные инциденты, утвержденным приказом ФСБ России от 6 мая 2019 г. №196.</w:t>
      </w:r>
    </w:p>
    <w:p w14:paraId="52E677C0" w14:textId="4DA5444B" w:rsidR="00EC4E71" w:rsidRPr="00332C9D" w:rsidRDefault="00EC4E71" w:rsidP="00332C9D">
      <w:pPr>
        <w:pStyle w:val="3"/>
        <w:numPr>
          <w:ilvl w:val="0"/>
          <w:numId w:val="6"/>
        </w:numPr>
        <w:spacing w:before="240" w:after="0"/>
        <w:ind w:left="851" w:hanging="851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</w:pPr>
      <w:bookmarkStart w:id="23" w:name="_Toc156841202"/>
      <w:r w:rsidRPr="00332C9D">
        <w:rPr>
          <w:rFonts w:ascii="Times New Roman" w:hAnsi="Times New Roman" w:cs="Times New Roman"/>
          <w:b/>
          <w:color w:val="auto"/>
          <w:sz w:val="24"/>
          <w:szCs w:val="24"/>
        </w:rPr>
        <w:t xml:space="preserve">Требования к </w:t>
      </w:r>
      <w:bookmarkEnd w:id="10"/>
      <w:bookmarkEnd w:id="11"/>
      <w:bookmarkEnd w:id="23"/>
      <w:r w:rsidR="007D62CB">
        <w:rPr>
          <w:rFonts w:ascii="Times New Roman" w:hAnsi="Times New Roman" w:cs="Times New Roman"/>
          <w:b/>
          <w:color w:val="auto"/>
          <w:sz w:val="24"/>
          <w:szCs w:val="24"/>
        </w:rPr>
        <w:t>Системе</w:t>
      </w:r>
    </w:p>
    <w:p w14:paraId="6E8CEF57" w14:textId="3B0E89BA" w:rsidR="00EC4E71" w:rsidRDefault="00EC4E71" w:rsidP="00332C9D">
      <w:pPr>
        <w:pStyle w:val="a7"/>
        <w:numPr>
          <w:ilvl w:val="1"/>
          <w:numId w:val="6"/>
        </w:numPr>
        <w:spacing w:after="0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Компоненты </w:t>
      </w:r>
      <w:r w:rsidR="007D62CB">
        <w:rPr>
          <w:rFonts w:ascii="Times New Roman" w:hAnsi="Times New Roman" w:cs="Times New Roman"/>
          <w:sz w:val="24"/>
          <w:szCs w:val="24"/>
        </w:rPr>
        <w:t>С</w:t>
      </w:r>
      <w:r w:rsidRPr="0060511C">
        <w:rPr>
          <w:rFonts w:ascii="Times New Roman" w:hAnsi="Times New Roman" w:cs="Times New Roman"/>
          <w:sz w:val="24"/>
          <w:szCs w:val="24"/>
        </w:rPr>
        <w:t>истемы должны поддерживать установку как на физических, так и на виртуальных машинах.</w:t>
      </w:r>
    </w:p>
    <w:p w14:paraId="2FC6E0B5" w14:textId="77777777" w:rsidR="00EC4E71" w:rsidRPr="00386A67" w:rsidRDefault="00EC4E71" w:rsidP="00332C9D">
      <w:pPr>
        <w:pStyle w:val="a7"/>
        <w:numPr>
          <w:ilvl w:val="1"/>
          <w:numId w:val="6"/>
        </w:numPr>
        <w:spacing w:after="0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386A67">
        <w:rPr>
          <w:rFonts w:ascii="Times New Roman" w:hAnsi="Times New Roman" w:cs="Times New Roman"/>
          <w:sz w:val="24"/>
          <w:szCs w:val="24"/>
        </w:rPr>
        <w:t xml:space="preserve">Основные компоненты (модули, отвечающие за сбор событий, корреляцию, хранение событий) должны поддерживать установку на операционной системе семейства </w:t>
      </w:r>
      <w:proofErr w:type="spellStart"/>
      <w:r w:rsidRPr="00386A67">
        <w:rPr>
          <w:rFonts w:ascii="Times New Roman" w:hAnsi="Times New Roman" w:cs="Times New Roman"/>
          <w:sz w:val="24"/>
          <w:szCs w:val="24"/>
        </w:rPr>
        <w:t>Linux</w:t>
      </w:r>
      <w:proofErr w:type="spellEnd"/>
      <w:r w:rsidRPr="00386A67">
        <w:rPr>
          <w:rFonts w:ascii="Times New Roman" w:hAnsi="Times New Roman" w:cs="Times New Roman"/>
          <w:sz w:val="24"/>
          <w:szCs w:val="24"/>
        </w:rPr>
        <w:t>:</w:t>
      </w:r>
    </w:p>
    <w:p w14:paraId="7BA73C38" w14:textId="77777777" w:rsidR="00EC4E71" w:rsidRPr="0060511C" w:rsidRDefault="00EC4E71" w:rsidP="00332C9D">
      <w:pPr>
        <w:pStyle w:val="a7"/>
        <w:numPr>
          <w:ilvl w:val="2"/>
          <w:numId w:val="6"/>
        </w:numPr>
        <w:spacing w:after="0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bookmarkStart w:id="24" w:name="_Hlk101257296"/>
      <w:proofErr w:type="spellStart"/>
      <w:r w:rsidRPr="0060511C">
        <w:rPr>
          <w:rFonts w:ascii="Times New Roman" w:hAnsi="Times New Roman" w:cs="Times New Roman"/>
          <w:sz w:val="24"/>
          <w:szCs w:val="24"/>
        </w:rPr>
        <w:t>Astra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Linux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Edition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1.7.1-1.7.4;</w:t>
      </w:r>
    </w:p>
    <w:p w14:paraId="59BE2096" w14:textId="77777777" w:rsidR="00EC4E71" w:rsidRPr="0060511C" w:rsidRDefault="00EC4E71" w:rsidP="00332C9D">
      <w:pPr>
        <w:pStyle w:val="a7"/>
        <w:numPr>
          <w:ilvl w:val="2"/>
          <w:numId w:val="6"/>
        </w:numPr>
        <w:spacing w:after="0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511C">
        <w:rPr>
          <w:rFonts w:ascii="Times New Roman" w:hAnsi="Times New Roman" w:cs="Times New Roman"/>
          <w:sz w:val="24"/>
          <w:szCs w:val="24"/>
        </w:rPr>
        <w:t>Oracle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Linux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версии 8.6, 8.7, 9.2.</w:t>
      </w:r>
    </w:p>
    <w:bookmarkEnd w:id="24"/>
    <w:p w14:paraId="6DF4F83A" w14:textId="77777777" w:rsidR="00EC4E71" w:rsidRDefault="00EC4E71" w:rsidP="00332C9D">
      <w:pPr>
        <w:pStyle w:val="a7"/>
        <w:numPr>
          <w:ilvl w:val="1"/>
          <w:numId w:val="6"/>
        </w:numPr>
        <w:spacing w:after="0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высокую производительность и поддерживать прием и обработку потока в размере до 300 000 событий в секунду (EPS) на одном сервере.</w:t>
      </w:r>
    </w:p>
    <w:p w14:paraId="69E3ABD3" w14:textId="77777777" w:rsidR="00EC4E71" w:rsidRDefault="00EC4E71" w:rsidP="00332C9D">
      <w:pPr>
        <w:pStyle w:val="a7"/>
        <w:numPr>
          <w:ilvl w:val="1"/>
          <w:numId w:val="6"/>
        </w:numPr>
        <w:spacing w:after="0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386A67">
        <w:rPr>
          <w:rFonts w:ascii="Times New Roman" w:hAnsi="Times New Roman" w:cs="Times New Roman"/>
          <w:sz w:val="24"/>
          <w:szCs w:val="24"/>
        </w:rPr>
        <w:t>Для хранения событий должна использоваться колоночная база данных для обеспечения высокой скорости поиска.</w:t>
      </w:r>
      <w:bookmarkStart w:id="25" w:name="_Toc101258391"/>
      <w:bookmarkStart w:id="26" w:name="_Toc109229542"/>
      <w:bookmarkStart w:id="27" w:name="_Toc156841203"/>
    </w:p>
    <w:p w14:paraId="5E43A713" w14:textId="77777777" w:rsidR="00EC4E71" w:rsidRPr="00332C9D" w:rsidRDefault="00EC4E71" w:rsidP="00332C9D">
      <w:pPr>
        <w:pStyle w:val="3"/>
        <w:numPr>
          <w:ilvl w:val="0"/>
          <w:numId w:val="6"/>
        </w:numPr>
        <w:spacing w:before="240" w:after="0"/>
        <w:ind w:left="851" w:hanging="851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32C9D">
        <w:rPr>
          <w:rFonts w:ascii="Times New Roman" w:hAnsi="Times New Roman" w:cs="Times New Roman"/>
          <w:b/>
          <w:color w:val="auto"/>
          <w:sz w:val="24"/>
          <w:szCs w:val="24"/>
        </w:rPr>
        <w:t>Требования к архитектуре системы</w:t>
      </w:r>
      <w:bookmarkEnd w:id="25"/>
      <w:bookmarkEnd w:id="26"/>
      <w:bookmarkEnd w:id="27"/>
    </w:p>
    <w:p w14:paraId="646D738B" w14:textId="77777777" w:rsidR="00EC4E71" w:rsidRPr="0060511C" w:rsidRDefault="00EC4E71" w:rsidP="00332C9D">
      <w:pPr>
        <w:pStyle w:val="a7"/>
        <w:numPr>
          <w:ilvl w:val="1"/>
          <w:numId w:val="6"/>
        </w:numPr>
        <w:spacing w:after="0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горизонтальное масштабирование ключевых ее компонентов: коллектора, коррелятора и хранилища событий без необходимости приобретения дополнительных лицензий на ПО.</w:t>
      </w:r>
    </w:p>
    <w:p w14:paraId="55F68E0F" w14:textId="77777777" w:rsidR="00EC4E71" w:rsidRPr="0060511C" w:rsidRDefault="00EC4E71" w:rsidP="00EC4E71">
      <w:pPr>
        <w:pStyle w:val="a7"/>
        <w:numPr>
          <w:ilvl w:val="1"/>
          <w:numId w:val="6"/>
        </w:num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Сетевое взаимодействие всех компонентов </w:t>
      </w:r>
      <w:r>
        <w:rPr>
          <w:rFonts w:ascii="Times New Roman" w:hAnsi="Times New Roman" w:cs="Times New Roman"/>
          <w:sz w:val="24"/>
          <w:szCs w:val="24"/>
        </w:rPr>
        <w:t>Системы</w:t>
      </w:r>
      <w:r w:rsidRPr="0060511C">
        <w:rPr>
          <w:rFonts w:ascii="Times New Roman" w:hAnsi="Times New Roman" w:cs="Times New Roman"/>
          <w:sz w:val="24"/>
          <w:szCs w:val="24"/>
        </w:rPr>
        <w:t xml:space="preserve"> должно выполняться по шифрованным каналам связи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EB4CB3C" w14:textId="77777777" w:rsidR="00EC4E71" w:rsidRPr="0060511C" w:rsidRDefault="00EC4E71" w:rsidP="00EC4E71">
      <w:pPr>
        <w:pStyle w:val="a7"/>
        <w:numPr>
          <w:ilvl w:val="1"/>
          <w:numId w:val="6"/>
        </w:num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Компоненты С</w:t>
      </w:r>
      <w:r w:rsidRPr="0060511C">
        <w:rPr>
          <w:rFonts w:ascii="Times New Roman" w:hAnsi="Times New Roman" w:cs="Times New Roman"/>
          <w:sz w:val="24"/>
          <w:szCs w:val="24"/>
        </w:rPr>
        <w:t>истемы должны поддерживать установку в распределённых и изолированных сетях без необходимости доступа к сети Интернет.</w:t>
      </w:r>
    </w:p>
    <w:p w14:paraId="28E5AB51" w14:textId="77777777" w:rsidR="00EC4E71" w:rsidRPr="0060511C" w:rsidRDefault="00EC4E71" w:rsidP="00EC4E71">
      <w:pPr>
        <w:pStyle w:val="a7"/>
        <w:numPr>
          <w:ilvl w:val="1"/>
          <w:numId w:val="6"/>
        </w:num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возможность сбора событий из изолированных сегментов сети через дата-диод, в том числе при отсутствии возможности передачи событий с использованием UDP-пакетов.</w:t>
      </w:r>
    </w:p>
    <w:p w14:paraId="0DEA1945" w14:textId="77777777" w:rsidR="00EC4E71" w:rsidRPr="0060511C" w:rsidRDefault="00EC4E71" w:rsidP="00EC4E71">
      <w:pPr>
        <w:pStyle w:val="a7"/>
        <w:numPr>
          <w:ilvl w:val="1"/>
          <w:numId w:val="6"/>
        </w:num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Система должна обеспечивать централизованное управление посредством веб-консоли без установки дополнительного ПО на АРМ администратора. </w:t>
      </w:r>
    </w:p>
    <w:p w14:paraId="68D8338C" w14:textId="77777777" w:rsidR="00EC4E71" w:rsidRPr="0060511C" w:rsidRDefault="00EC4E71" w:rsidP="00EC4E71">
      <w:pPr>
        <w:pStyle w:val="a7"/>
        <w:numPr>
          <w:ilvl w:val="1"/>
          <w:numId w:val="6"/>
        </w:num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Система должна поддерживать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мультитенантность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, позволяя в рамках единой инсталляции создавать независимые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тенанты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с возможностью разграниче</w:t>
      </w:r>
      <w:r>
        <w:rPr>
          <w:rFonts w:ascii="Times New Roman" w:hAnsi="Times New Roman" w:cs="Times New Roman"/>
          <w:sz w:val="24"/>
          <w:szCs w:val="24"/>
        </w:rPr>
        <w:t>ния прав доступа пользователей С</w:t>
      </w:r>
      <w:r w:rsidRPr="0060511C">
        <w:rPr>
          <w:rFonts w:ascii="Times New Roman" w:hAnsi="Times New Roman" w:cs="Times New Roman"/>
          <w:sz w:val="24"/>
          <w:szCs w:val="24"/>
        </w:rPr>
        <w:t xml:space="preserve">истемы к событиям, инцидентам, правилам корреляции, нормализации, а также определенным настройкам системы по отношению к разным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тенантам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.</w:t>
      </w:r>
    </w:p>
    <w:p w14:paraId="493E66A3" w14:textId="77777777" w:rsidR="00EC4E71" w:rsidRPr="0060511C" w:rsidRDefault="00EC4E71" w:rsidP="00EC4E71">
      <w:pPr>
        <w:pStyle w:val="a7"/>
        <w:numPr>
          <w:ilvl w:val="1"/>
          <w:numId w:val="6"/>
        </w:num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возможность централизованного обновления конфигурации или перезапуска компонентов, в том числе форсированного.</w:t>
      </w:r>
    </w:p>
    <w:p w14:paraId="79F460D0" w14:textId="77777777" w:rsidR="00EC4E71" w:rsidRPr="0060511C" w:rsidRDefault="00EC4E71" w:rsidP="00EC4E71">
      <w:pPr>
        <w:pStyle w:val="a7"/>
        <w:numPr>
          <w:ilvl w:val="1"/>
          <w:numId w:val="6"/>
        </w:num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гибкую настройку маршрутизации событий между компонентами.</w:t>
      </w:r>
    </w:p>
    <w:p w14:paraId="2F331774" w14:textId="77777777" w:rsidR="00EC4E71" w:rsidRPr="0060511C" w:rsidRDefault="00EC4E71" w:rsidP="00EC4E71">
      <w:pPr>
        <w:pStyle w:val="a7"/>
        <w:numPr>
          <w:ilvl w:val="1"/>
          <w:numId w:val="6"/>
        </w:num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режим работы отказоустойчивого кластера для всех компонентов с «горячим» переключением (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Availability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56179BC6" w14:textId="77777777" w:rsidR="00EC4E71" w:rsidRPr="0060511C" w:rsidRDefault="00EC4E71" w:rsidP="00EC4E71">
      <w:pPr>
        <w:pStyle w:val="a7"/>
        <w:numPr>
          <w:ilvl w:val="1"/>
          <w:numId w:val="6"/>
        </w:num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работу с несколькими независимыми кластерами хранилища событий для возможности организации гибких схем географически распределенных систем.</w:t>
      </w:r>
    </w:p>
    <w:p w14:paraId="62BFE494" w14:textId="77777777" w:rsidR="00EC4E71" w:rsidRPr="0060511C" w:rsidRDefault="00EC4E71" w:rsidP="00EC4E71">
      <w:pPr>
        <w:pStyle w:val="a7"/>
        <w:numPr>
          <w:ilvl w:val="1"/>
          <w:numId w:val="6"/>
        </w:num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Архитектура решения должна обеспечивать возможность развертывания в географически распределенной инфраструктуре, как минимум в следующем объёме:</w:t>
      </w:r>
    </w:p>
    <w:p w14:paraId="76B0DFF3" w14:textId="77777777" w:rsidR="00EC4E71" w:rsidRDefault="00EC4E71" w:rsidP="00EC4E71">
      <w:pPr>
        <w:pStyle w:val="a7"/>
        <w:numPr>
          <w:ilvl w:val="2"/>
          <w:numId w:val="6"/>
        </w:num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возможность передачи определенных событий из удалённых офисов на центральные корреляторы;</w:t>
      </w:r>
    </w:p>
    <w:p w14:paraId="7A8C537A" w14:textId="77777777" w:rsidR="00EC4E71" w:rsidRPr="003A0F7E" w:rsidRDefault="00EC4E71" w:rsidP="00EC4E71">
      <w:pPr>
        <w:pStyle w:val="a7"/>
        <w:numPr>
          <w:ilvl w:val="2"/>
          <w:numId w:val="6"/>
        </w:num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3A0F7E">
        <w:rPr>
          <w:rFonts w:ascii="Times New Roman" w:hAnsi="Times New Roman" w:cs="Times New Roman"/>
          <w:sz w:val="24"/>
          <w:szCs w:val="24"/>
        </w:rPr>
        <w:t>Возможность локального сбора, нормализации, агрегации, фильтрации и обогащения событий ИБ в удаленных офисах за счет установки локального коллектора системы.</w:t>
      </w:r>
    </w:p>
    <w:p w14:paraId="746B663B" w14:textId="77777777" w:rsidR="00EC4E71" w:rsidRDefault="00EC4E71" w:rsidP="00EC4E71">
      <w:pPr>
        <w:pStyle w:val="a7"/>
        <w:numPr>
          <w:ilvl w:val="1"/>
          <w:numId w:val="6"/>
        </w:num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поиск по событиям в удалённ</w:t>
      </w:r>
      <w:r>
        <w:rPr>
          <w:rFonts w:ascii="Times New Roman" w:hAnsi="Times New Roman" w:cs="Times New Roman"/>
          <w:sz w:val="24"/>
          <w:szCs w:val="24"/>
        </w:rPr>
        <w:t>ых офисах из центрального узла С</w:t>
      </w:r>
      <w:r w:rsidRPr="0060511C">
        <w:rPr>
          <w:rFonts w:ascii="Times New Roman" w:hAnsi="Times New Roman" w:cs="Times New Roman"/>
          <w:sz w:val="24"/>
          <w:szCs w:val="24"/>
        </w:rPr>
        <w:t>истемы.</w:t>
      </w:r>
    </w:p>
    <w:p w14:paraId="573DC976" w14:textId="77777777" w:rsidR="00EC4E71" w:rsidRDefault="00EC4E71" w:rsidP="00EC4E71">
      <w:pPr>
        <w:pStyle w:val="a7"/>
        <w:numPr>
          <w:ilvl w:val="1"/>
          <w:numId w:val="6"/>
        </w:num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3A0F7E">
        <w:rPr>
          <w:rFonts w:ascii="Times New Roman" w:hAnsi="Times New Roman" w:cs="Times New Roman"/>
          <w:sz w:val="24"/>
          <w:szCs w:val="24"/>
        </w:rPr>
        <w:t xml:space="preserve">Система должна предоставлять </w:t>
      </w:r>
      <w:proofErr w:type="spellStart"/>
      <w:r w:rsidRPr="003A0F7E">
        <w:rPr>
          <w:rFonts w:ascii="Times New Roman" w:hAnsi="Times New Roman" w:cs="Times New Roman"/>
          <w:sz w:val="24"/>
          <w:szCs w:val="24"/>
        </w:rPr>
        <w:t>RESTful</w:t>
      </w:r>
      <w:proofErr w:type="spellEnd"/>
      <w:r w:rsidRPr="003A0F7E">
        <w:rPr>
          <w:rFonts w:ascii="Times New Roman" w:hAnsi="Times New Roman" w:cs="Times New Roman"/>
          <w:sz w:val="24"/>
          <w:szCs w:val="24"/>
        </w:rPr>
        <w:t xml:space="preserve"> API для управления активами, активными листами, работы с зарегистрированными базовым и корреляционным событиям ИБ: поиск, получение контекстной информации по базовым и корреляционным событиям ИБ, управление статусом обработки.</w:t>
      </w:r>
    </w:p>
    <w:p w14:paraId="7866A096" w14:textId="77777777" w:rsidR="00EC4E71" w:rsidRPr="00AA3252" w:rsidRDefault="00EC4E71" w:rsidP="00EC4E71">
      <w:pPr>
        <w:pStyle w:val="a7"/>
        <w:numPr>
          <w:ilvl w:val="1"/>
          <w:numId w:val="6"/>
        </w:num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3A0F7E">
        <w:rPr>
          <w:rFonts w:ascii="Times New Roman" w:hAnsi="Times New Roman" w:cs="Times New Roman"/>
          <w:sz w:val="24"/>
          <w:szCs w:val="24"/>
        </w:rPr>
        <w:t>Система должна поддерживать автоматическое обновления правил нормализации и правил корреляции, выпускаемых производителем. Должна быть реализована возможность ревизии изменений оператором после получения оповещения о новых доступных ресурсах. Система должна поддерживать обновление в том числе без прямого доступа к интернету с использованием механизма «зеркала обновления».</w:t>
      </w:r>
      <w:bookmarkStart w:id="28" w:name="_Toc101258392"/>
      <w:bookmarkStart w:id="29" w:name="_Toc109229543"/>
      <w:bookmarkStart w:id="30" w:name="_Toc156841204"/>
    </w:p>
    <w:p w14:paraId="142B89D7" w14:textId="77777777" w:rsidR="00EC4E71" w:rsidRPr="00332C9D" w:rsidRDefault="00EC4E71" w:rsidP="00332C9D">
      <w:pPr>
        <w:pStyle w:val="3"/>
        <w:numPr>
          <w:ilvl w:val="0"/>
          <w:numId w:val="6"/>
        </w:numPr>
        <w:spacing w:before="240" w:after="0"/>
        <w:ind w:left="851" w:hanging="851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32C9D">
        <w:rPr>
          <w:rFonts w:ascii="Times New Roman" w:hAnsi="Times New Roman" w:cs="Times New Roman"/>
          <w:b/>
          <w:color w:val="auto"/>
          <w:sz w:val="24"/>
          <w:szCs w:val="24"/>
        </w:rPr>
        <w:t>Требования к сбору, анализу и хранению событий</w:t>
      </w:r>
      <w:bookmarkEnd w:id="28"/>
      <w:bookmarkEnd w:id="29"/>
      <w:bookmarkEnd w:id="30"/>
      <w:r w:rsidRPr="00332C9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6553AD95" w14:textId="77777777" w:rsidR="00EC4E71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как активный, так и пассивный сбор событий с источников данных.</w:t>
      </w:r>
    </w:p>
    <w:p w14:paraId="56371AF9" w14:textId="77777777" w:rsidR="00EC4E71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A3252">
        <w:rPr>
          <w:rFonts w:ascii="Times New Roman" w:hAnsi="Times New Roman" w:cs="Times New Roman"/>
          <w:sz w:val="24"/>
          <w:szCs w:val="24"/>
        </w:rPr>
        <w:t>Система должна обеспечивать унифицированную модель данных.</w:t>
      </w:r>
    </w:p>
    <w:p w14:paraId="1B12A73D" w14:textId="77777777" w:rsidR="00EC4E71" w:rsidRPr="00AA3252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A3252">
        <w:rPr>
          <w:rFonts w:ascii="Times New Roman" w:hAnsi="Times New Roman" w:cs="Times New Roman"/>
          <w:sz w:val="24"/>
          <w:szCs w:val="24"/>
        </w:rPr>
        <w:t>Система должна обеспечивать сбор событий посредством следующих транспортов:</w:t>
      </w:r>
    </w:p>
    <w:p w14:paraId="35A68E67" w14:textId="77777777" w:rsidR="00EC4E71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511C">
        <w:rPr>
          <w:rFonts w:ascii="Times New Roman" w:hAnsi="Times New Roman" w:cs="Times New Roman"/>
          <w:sz w:val="24"/>
          <w:szCs w:val="24"/>
        </w:rPr>
        <w:t>Netflow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(v9, v5),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sFlow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;</w:t>
      </w:r>
    </w:p>
    <w:p w14:paraId="51B1C495" w14:textId="77777777" w:rsidR="00EC4E71" w:rsidRPr="00AA3252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A3252">
        <w:rPr>
          <w:rFonts w:ascii="Times New Roman" w:hAnsi="Times New Roman" w:cs="Times New Roman"/>
          <w:sz w:val="24"/>
          <w:szCs w:val="24"/>
        </w:rPr>
        <w:t>IPFIX;</w:t>
      </w:r>
    </w:p>
    <w:p w14:paraId="2BCF66B1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TCP, UDP;</w:t>
      </w:r>
    </w:p>
    <w:p w14:paraId="4EA3509E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HTTP;</w:t>
      </w:r>
    </w:p>
    <w:p w14:paraId="6A589FB4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WEC, WMI;</w:t>
      </w:r>
    </w:p>
    <w:p w14:paraId="64F3A237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SNMP, SNMP-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trap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;</w:t>
      </w:r>
    </w:p>
    <w:p w14:paraId="71A31269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FTP, NFS,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filereader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;</w:t>
      </w:r>
    </w:p>
    <w:p w14:paraId="18063EB5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API;</w:t>
      </w:r>
    </w:p>
    <w:p w14:paraId="42A06345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SQL – выполнение запросов, обработка результатов (с поддержкой ID-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Time-Based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таблиц);</w:t>
      </w:r>
    </w:p>
    <w:p w14:paraId="1E0D2CC7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511C">
        <w:rPr>
          <w:rFonts w:ascii="Times New Roman" w:hAnsi="Times New Roman" w:cs="Times New Roman"/>
          <w:sz w:val="24"/>
          <w:szCs w:val="24"/>
        </w:rPr>
        <w:t>Kafka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nats-jetstream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.</w:t>
      </w:r>
    </w:p>
    <w:p w14:paraId="7A7B988B" w14:textId="77777777" w:rsidR="00EC4E71" w:rsidRPr="0060511C" w:rsidRDefault="00EC4E71" w:rsidP="00EC4E71">
      <w:pPr>
        <w:pStyle w:val="a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предоставлять централизованный интерфейс управления списком сборщиков(коллекторов) событий.</w:t>
      </w:r>
    </w:p>
    <w:p w14:paraId="72980CEC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возможность опциональное сохранения исходного (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raw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) события. Настройки должны предусматривать как безусловное сохранение события, так и сохранение только в случае ошибок разбора события.</w:t>
      </w:r>
    </w:p>
    <w:p w14:paraId="4E34A076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возможность добавления пользовательских типов источников событий и соответствующей настройки правил разбора и нормализации.</w:t>
      </w:r>
    </w:p>
    <w:p w14:paraId="53FCA9E7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Система должна обеспечивать создание пользовательских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парсерсов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на основе поддерживаемых форматов и протоколов сбора данных.</w:t>
      </w:r>
    </w:p>
    <w:p w14:paraId="1F0EF75C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Система должна обеспечивать возможность написания правил </w:t>
      </w:r>
      <w:r>
        <w:rPr>
          <w:rFonts w:ascii="Times New Roman" w:hAnsi="Times New Roman" w:cs="Times New Roman"/>
          <w:sz w:val="24"/>
          <w:szCs w:val="24"/>
        </w:rPr>
        <w:t>нормализации из веб-интерфейса С</w:t>
      </w:r>
      <w:r w:rsidRPr="0060511C">
        <w:rPr>
          <w:rFonts w:ascii="Times New Roman" w:hAnsi="Times New Roman" w:cs="Times New Roman"/>
          <w:sz w:val="24"/>
          <w:szCs w:val="24"/>
        </w:rPr>
        <w:t>истемы для разбора событий, в том числе посредством регулярных выражений и возможностью проверки синтаксиса их написания на примере исходного события.</w:t>
      </w:r>
    </w:p>
    <w:p w14:paraId="1C34423D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Система без дополнительных настроек разбора (нормализации) должна поддерживать получение событий в форматах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Syslog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, CEF.</w:t>
      </w:r>
    </w:p>
    <w:p w14:paraId="1BDDF262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возможность создавать пользовательские поля для реализации произвольной пользовательской таксономии. Должно быть доступно создание полей следующих типов:</w:t>
      </w:r>
    </w:p>
    <w:p w14:paraId="2CA8535F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Строковый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0933F13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Числовой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BE79465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 плавающей точкой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E34AE06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Массив строк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604F307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Массив чисел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6EBF4AA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Массив чисел с плавающей точкой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15DC2D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возможность последовательного иерархического разбора (нормализации) событий.</w:t>
      </w:r>
    </w:p>
    <w:p w14:paraId="52AC6996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Компонент сбора событий (коллектор) должен обеспечивать буферизацию событий на локальном диске на случай временной недоступности получателей событий, а также автоматическую пересылку буферизованных событий после восстановления соединения. Размер буфера для хранения событий должен быть настраиваемым. </w:t>
      </w:r>
    </w:p>
    <w:p w14:paraId="3B5B8505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На этапе первоначальной обработки полученных событий компонент сбора (коллектор) должен обеспечивать:</w:t>
      </w:r>
    </w:p>
    <w:p w14:paraId="410AEF60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Нормализацию событий;</w:t>
      </w:r>
    </w:p>
    <w:p w14:paraId="5B8E188E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Фильтрацию событий;</w:t>
      </w:r>
    </w:p>
    <w:p w14:paraId="7550E1E4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Агрегацию событий (с возможностью применения математических функций);</w:t>
      </w:r>
    </w:p>
    <w:p w14:paraId="3AF6CDA8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Модификацию/мутацию событий;</w:t>
      </w:r>
    </w:p>
    <w:p w14:paraId="293C7A2D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Коррекцию времени событий;</w:t>
      </w:r>
    </w:p>
    <w:p w14:paraId="1027E984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Потоковое обогащение событий в соответствии с перечнем источников обогащения (см. ниже).</w:t>
      </w:r>
    </w:p>
    <w:p w14:paraId="66362645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возможность мониторинга поступления событий от источников с отслеживанием количества событий в указанный промежуток времени и автоматическим оповещением на электронную почту в случае отклонения от заданных параметров мониторинга для каждого из источников в частности;</w:t>
      </w:r>
    </w:p>
    <w:p w14:paraId="4667238C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разделение уровней хранения событий («горячий» и «холодный» уровни). При этом данные должны быть прозрачно доступны из интерфейса поиска без необходимости дополнительно загружать события из «холодного» хранения либо разделять поиски по типам и срокам хранения. Параметры сроков хранения должны определяться пользователем в графическом интерфейсе системы.</w:t>
      </w:r>
    </w:p>
    <w:p w14:paraId="7DCB7CB6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Возможность выгрузки событий в архив длительного хранения.</w:t>
      </w:r>
    </w:p>
    <w:p w14:paraId="027C3D92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логическое разделение общего объема хранилища на группы с разными сроками хранения событий и возможно</w:t>
      </w:r>
      <w:r>
        <w:rPr>
          <w:rFonts w:ascii="Times New Roman" w:hAnsi="Times New Roman" w:cs="Times New Roman"/>
          <w:sz w:val="24"/>
          <w:szCs w:val="24"/>
        </w:rPr>
        <w:t>стью распределять события по эти</w:t>
      </w:r>
      <w:r w:rsidRPr="0060511C">
        <w:rPr>
          <w:rFonts w:ascii="Times New Roman" w:hAnsi="Times New Roman" w:cs="Times New Roman"/>
          <w:sz w:val="24"/>
          <w:szCs w:val="24"/>
        </w:rPr>
        <w:t>м группам в соответствии с пользовательскими фильтрами.</w:t>
      </w:r>
    </w:p>
    <w:p w14:paraId="7352A96E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Система должна обеспечивать возможность поиска по базе событий на основе произвольного поиска по базе событий </w:t>
      </w:r>
      <w:r>
        <w:rPr>
          <w:rFonts w:ascii="Times New Roman" w:hAnsi="Times New Roman" w:cs="Times New Roman"/>
          <w:sz w:val="24"/>
          <w:szCs w:val="24"/>
        </w:rPr>
        <w:t>с помощью конструктора запросов.</w:t>
      </w:r>
    </w:p>
    <w:p w14:paraId="453AE549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возможность поиска по базе событий на основе SQL-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языка запросов с возможностью проведения группи</w:t>
      </w:r>
      <w:r>
        <w:rPr>
          <w:rFonts w:ascii="Times New Roman" w:hAnsi="Times New Roman" w:cs="Times New Roman"/>
          <w:sz w:val="24"/>
          <w:szCs w:val="24"/>
        </w:rPr>
        <w:t>ровок и вычислительных операций.</w:t>
      </w:r>
    </w:p>
    <w:p w14:paraId="7F7B09E4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возможность вывода с</w:t>
      </w:r>
      <w:r>
        <w:rPr>
          <w:rFonts w:ascii="Times New Roman" w:hAnsi="Times New Roman" w:cs="Times New Roman"/>
          <w:sz w:val="24"/>
          <w:szCs w:val="24"/>
        </w:rPr>
        <w:t>татистики полей по базе событий.</w:t>
      </w:r>
    </w:p>
    <w:p w14:paraId="2E377102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Система должна поддерживать импорт/экспорт контента и ресурсов: правил корреляции,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парсеров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, коннекторов и т.д.</w:t>
      </w:r>
    </w:p>
    <w:p w14:paraId="1FF712E6" w14:textId="77777777" w:rsidR="00EC4E71" w:rsidRPr="00332C9D" w:rsidRDefault="00EC4E71" w:rsidP="00332C9D">
      <w:pPr>
        <w:pStyle w:val="3"/>
        <w:numPr>
          <w:ilvl w:val="0"/>
          <w:numId w:val="6"/>
        </w:numPr>
        <w:spacing w:before="240" w:after="0"/>
        <w:ind w:left="851" w:hanging="851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1" w:name="_Toc101258393"/>
      <w:bookmarkStart w:id="32" w:name="_Toc109229544"/>
      <w:bookmarkStart w:id="33" w:name="_Toc156841205"/>
      <w:r w:rsidRPr="00332C9D">
        <w:rPr>
          <w:rFonts w:ascii="Times New Roman" w:hAnsi="Times New Roman" w:cs="Times New Roman"/>
          <w:b/>
          <w:color w:val="auto"/>
          <w:sz w:val="24"/>
          <w:szCs w:val="24"/>
        </w:rPr>
        <w:t>Требования к функциям обогащения событий</w:t>
      </w:r>
      <w:bookmarkEnd w:id="31"/>
      <w:bookmarkEnd w:id="32"/>
      <w:bookmarkEnd w:id="33"/>
    </w:p>
    <w:p w14:paraId="649CCBBB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обогащение событий как на коллекторах (на этапе сбора и обработки событий), так и на корреляторе (для обогащения коррелированных событий)</w:t>
      </w:r>
    </w:p>
    <w:p w14:paraId="6E40BE64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Должна обеспечиваться возможность потокового обогащения событий посредством сопоставления событий с потоками данных об угрозах путем интеграции с платформой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Threat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. Данные о найденных индикаторах компрометации должны сразу включаться в базовые события с возможностью дальнейшего использования в рамках корреляции.</w:t>
      </w:r>
    </w:p>
    <w:p w14:paraId="44D4ED07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Лицензия системы должна включать возможность подключить к </w:t>
      </w:r>
      <w:r>
        <w:rPr>
          <w:rFonts w:ascii="Times New Roman" w:hAnsi="Times New Roman" w:cs="Times New Roman"/>
          <w:sz w:val="24"/>
          <w:szCs w:val="24"/>
        </w:rPr>
        <w:t>Системе</w:t>
      </w:r>
      <w:r w:rsidRPr="0060511C">
        <w:rPr>
          <w:rFonts w:ascii="Times New Roman" w:hAnsi="Times New Roman" w:cs="Times New Roman"/>
          <w:sz w:val="24"/>
          <w:szCs w:val="24"/>
        </w:rPr>
        <w:t xml:space="preserve"> потоки данных об индикаторах компрометации как компании-производителя, так и сторонних поставщиков (OSINT-источники и по стандартному протоколу TAXII)</w:t>
      </w:r>
    </w:p>
    <w:p w14:paraId="3795F232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Потоки данных производителя системы должны включать:</w:t>
      </w:r>
    </w:p>
    <w:p w14:paraId="0E793B0A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511C">
        <w:rPr>
          <w:rFonts w:ascii="Times New Roman" w:hAnsi="Times New Roman" w:cs="Times New Roman"/>
          <w:sz w:val="24"/>
          <w:szCs w:val="24"/>
        </w:rPr>
        <w:t>ransomware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url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- URL-адреса и маски, которые относятся к «шифровальщикам»</w:t>
      </w:r>
    </w:p>
    <w:p w14:paraId="5BDA9E10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511C">
        <w:rPr>
          <w:rFonts w:ascii="Times New Roman" w:hAnsi="Times New Roman" w:cs="Times New Roman"/>
          <w:sz w:val="24"/>
          <w:szCs w:val="24"/>
        </w:rPr>
        <w:t>botnet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url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- URL-адреса и маски для обнаружения командных центров и веб-ресурсов, относящихся к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ботнет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сетям</w:t>
      </w:r>
    </w:p>
    <w:p w14:paraId="6CEEA4D3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511C">
        <w:rPr>
          <w:rFonts w:ascii="Times New Roman" w:hAnsi="Times New Roman" w:cs="Times New Roman"/>
          <w:sz w:val="24"/>
          <w:szCs w:val="24"/>
        </w:rPr>
        <w:t>malicious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url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- вредоносные URL-адреса и маски для обнаружения вредоносных веб-ресурсов</w:t>
      </w:r>
    </w:p>
    <w:p w14:paraId="1A362AC4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511C">
        <w:rPr>
          <w:rFonts w:ascii="Times New Roman" w:hAnsi="Times New Roman" w:cs="Times New Roman"/>
          <w:sz w:val="24"/>
          <w:szCs w:val="24"/>
        </w:rPr>
        <w:t>phishing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url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фишинговые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URL и маски для обнаружения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фишинговых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веб-ресурсов</w:t>
      </w:r>
    </w:p>
    <w:p w14:paraId="2B135B46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511C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reputation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- содержит подозрительные и вредоносные IP-адреса</w:t>
      </w:r>
    </w:p>
    <w:p w14:paraId="20A15D81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511C">
        <w:rPr>
          <w:rFonts w:ascii="Times New Roman" w:hAnsi="Times New Roman" w:cs="Times New Roman"/>
          <w:sz w:val="24"/>
          <w:szCs w:val="24"/>
        </w:rPr>
        <w:t>Cистема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должна поддерживать возможность выполнять обогащение конкретных событий по запросу аналитика в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репутационный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сервис, доступный онлайн. запрос должен выполняться по доменам, веб-адресам, IP-адресам и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хешам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файлов и выполнять обогащение сведениями об опасных и вредоносных, так и легитимных объектов.</w:t>
      </w:r>
    </w:p>
    <w:p w14:paraId="698CE5DE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следующих механизмы и источники для обогащения событий:</w:t>
      </w:r>
    </w:p>
    <w:p w14:paraId="5D5B64D7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Сведения об активах и группах информационных активов, имеющиеся во встроенной базе активов;</w:t>
      </w:r>
    </w:p>
    <w:p w14:paraId="16387B3A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Сведения о пользователях и группах, имеющиеся в службе каталогов Active Directory;</w:t>
      </w:r>
    </w:p>
    <w:p w14:paraId="0FDC21DC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DNS;</w:t>
      </w:r>
    </w:p>
    <w:p w14:paraId="0B0BBAD5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База географических данных IP-адресов;</w:t>
      </w:r>
    </w:p>
    <w:p w14:paraId="5C0B42E9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Создаваемые пользователем словари;</w:t>
      </w:r>
    </w:p>
    <w:p w14:paraId="3712D410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Сведения о часовом поясе источника событий;</w:t>
      </w:r>
    </w:p>
    <w:p w14:paraId="685E4779" w14:textId="77777777" w:rsidR="00EC4E71" w:rsidRPr="000152B5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52B5">
        <w:rPr>
          <w:rFonts w:ascii="Times New Roman" w:hAnsi="Times New Roman" w:cs="Times New Roman"/>
          <w:sz w:val="24"/>
          <w:szCs w:val="24"/>
        </w:rPr>
        <w:t xml:space="preserve">Контекстная информация </w:t>
      </w:r>
      <w:proofErr w:type="spellStart"/>
      <w:r w:rsidRPr="000152B5">
        <w:rPr>
          <w:rFonts w:ascii="Times New Roman" w:hAnsi="Times New Roman" w:cs="Times New Roman"/>
          <w:sz w:val="24"/>
          <w:szCs w:val="24"/>
        </w:rPr>
        <w:t>Threat</w:t>
      </w:r>
      <w:proofErr w:type="spellEnd"/>
      <w:r w:rsidRPr="000152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2B5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0152B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152B5">
        <w:rPr>
          <w:rFonts w:ascii="Times New Roman" w:hAnsi="Times New Roman" w:cs="Times New Roman"/>
          <w:sz w:val="24"/>
          <w:szCs w:val="24"/>
        </w:rPr>
        <w:t>cведения</w:t>
      </w:r>
      <w:proofErr w:type="spellEnd"/>
      <w:r w:rsidRPr="000152B5">
        <w:rPr>
          <w:rFonts w:ascii="Times New Roman" w:hAnsi="Times New Roman" w:cs="Times New Roman"/>
          <w:sz w:val="24"/>
          <w:szCs w:val="24"/>
        </w:rPr>
        <w:t xml:space="preserve"> об индикаторах компрометации и соответствующем контексте </w:t>
      </w:r>
      <w:proofErr w:type="spellStart"/>
      <w:r w:rsidRPr="000152B5">
        <w:rPr>
          <w:rFonts w:ascii="Times New Roman" w:hAnsi="Times New Roman" w:cs="Times New Roman"/>
          <w:sz w:val="24"/>
          <w:szCs w:val="24"/>
        </w:rPr>
        <w:t>хэши</w:t>
      </w:r>
      <w:proofErr w:type="spellEnd"/>
      <w:r w:rsidRPr="000152B5">
        <w:rPr>
          <w:rFonts w:ascii="Times New Roman" w:hAnsi="Times New Roman" w:cs="Times New Roman"/>
          <w:sz w:val="24"/>
          <w:szCs w:val="24"/>
        </w:rPr>
        <w:t xml:space="preserve"> файлов, URL-адреса, внешние IP-адреса).</w:t>
      </w:r>
    </w:p>
    <w:p w14:paraId="03E8C8C0" w14:textId="77777777" w:rsidR="00EC4E71" w:rsidRPr="000152B5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52B5">
        <w:rPr>
          <w:rFonts w:ascii="Times New Roman" w:hAnsi="Times New Roman" w:cs="Times New Roman"/>
          <w:sz w:val="24"/>
          <w:szCs w:val="24"/>
        </w:rPr>
        <w:t xml:space="preserve">Система должна поддерживать возможность обогащения событий, содержащих IP-адреса, географическими данными на основе загруженных списков </w:t>
      </w:r>
      <w:proofErr w:type="spellStart"/>
      <w:r w:rsidRPr="000152B5">
        <w:rPr>
          <w:rFonts w:ascii="Times New Roman" w:hAnsi="Times New Roman" w:cs="Times New Roman"/>
          <w:sz w:val="24"/>
          <w:szCs w:val="24"/>
        </w:rPr>
        <w:t>геоданных</w:t>
      </w:r>
      <w:proofErr w:type="spellEnd"/>
      <w:r w:rsidRPr="000152B5">
        <w:rPr>
          <w:rFonts w:ascii="Times New Roman" w:hAnsi="Times New Roman" w:cs="Times New Roman"/>
          <w:sz w:val="24"/>
          <w:szCs w:val="24"/>
        </w:rPr>
        <w:t>.</w:t>
      </w:r>
    </w:p>
    <w:p w14:paraId="146A0E6C" w14:textId="77777777" w:rsidR="00EC4E71" w:rsidRPr="000152B5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52B5">
        <w:rPr>
          <w:rFonts w:ascii="Times New Roman" w:hAnsi="Times New Roman" w:cs="Times New Roman"/>
          <w:sz w:val="24"/>
          <w:szCs w:val="24"/>
        </w:rPr>
        <w:t xml:space="preserve">Система должна поддерживать возможность использования </w:t>
      </w:r>
      <w:proofErr w:type="spellStart"/>
      <w:r w:rsidRPr="000152B5">
        <w:rPr>
          <w:rFonts w:ascii="Times New Roman" w:hAnsi="Times New Roman" w:cs="Times New Roman"/>
          <w:sz w:val="24"/>
          <w:szCs w:val="24"/>
        </w:rPr>
        <w:t>геоданных</w:t>
      </w:r>
      <w:proofErr w:type="spellEnd"/>
      <w:r w:rsidRPr="000152B5">
        <w:rPr>
          <w:rFonts w:ascii="Times New Roman" w:hAnsi="Times New Roman" w:cs="Times New Roman"/>
          <w:sz w:val="24"/>
          <w:szCs w:val="24"/>
        </w:rPr>
        <w:t xml:space="preserve">, полученных из сервисов </w:t>
      </w:r>
      <w:proofErr w:type="spellStart"/>
      <w:r w:rsidRPr="000152B5">
        <w:rPr>
          <w:rFonts w:ascii="Times New Roman" w:hAnsi="Times New Roman" w:cs="Times New Roman"/>
          <w:sz w:val="24"/>
          <w:szCs w:val="24"/>
        </w:rPr>
        <w:t>MaxMind</w:t>
      </w:r>
      <w:proofErr w:type="spellEnd"/>
      <w:r w:rsidRPr="000152B5">
        <w:rPr>
          <w:rFonts w:ascii="Times New Roman" w:hAnsi="Times New Roman" w:cs="Times New Roman"/>
          <w:sz w:val="24"/>
          <w:szCs w:val="24"/>
        </w:rPr>
        <w:t xml:space="preserve"> и IP2Location.</w:t>
      </w:r>
    </w:p>
    <w:p w14:paraId="43B80034" w14:textId="77777777" w:rsidR="00EC4E71" w:rsidRPr="000152B5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52B5">
        <w:rPr>
          <w:rFonts w:ascii="Times New Roman" w:hAnsi="Times New Roman" w:cs="Times New Roman"/>
          <w:sz w:val="24"/>
          <w:szCs w:val="24"/>
        </w:rPr>
        <w:t xml:space="preserve">Система должна поддерживать создание пользовательских словарей для обогащения событий и возможность их наполнения через </w:t>
      </w:r>
      <w:proofErr w:type="spellStart"/>
      <w:r w:rsidRPr="000152B5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0152B5">
        <w:rPr>
          <w:rFonts w:ascii="Times New Roman" w:hAnsi="Times New Roman" w:cs="Times New Roman"/>
          <w:sz w:val="24"/>
          <w:szCs w:val="24"/>
        </w:rPr>
        <w:t>-интерфейс и/или API.</w:t>
      </w:r>
    </w:p>
    <w:p w14:paraId="04ECA2DC" w14:textId="77777777" w:rsidR="00EC4E71" w:rsidRPr="000152B5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52B5">
        <w:rPr>
          <w:rFonts w:ascii="Times New Roman" w:hAnsi="Times New Roman" w:cs="Times New Roman"/>
          <w:sz w:val="24"/>
          <w:szCs w:val="24"/>
        </w:rPr>
        <w:t>Словари, используемые для обогащения, должны поддерживать возможность добавления не менее 50000 записей.</w:t>
      </w:r>
    </w:p>
    <w:p w14:paraId="05308ED8" w14:textId="77777777" w:rsidR="00EC4E71" w:rsidRPr="000152B5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52B5">
        <w:rPr>
          <w:rFonts w:ascii="Times New Roman" w:hAnsi="Times New Roman" w:cs="Times New Roman"/>
          <w:sz w:val="24"/>
          <w:szCs w:val="24"/>
        </w:rPr>
        <w:t>Система должна поддерживать возможность обогащения событий информацией о смещении времени источника событий относительно всемирного координированного времени (UTC).</w:t>
      </w:r>
    </w:p>
    <w:p w14:paraId="32E49B6F" w14:textId="77777777" w:rsidR="00EC4E71" w:rsidRPr="00332C9D" w:rsidRDefault="00EC4E71" w:rsidP="00332C9D">
      <w:pPr>
        <w:pStyle w:val="3"/>
        <w:numPr>
          <w:ilvl w:val="0"/>
          <w:numId w:val="6"/>
        </w:numPr>
        <w:spacing w:before="240" w:after="0"/>
        <w:ind w:left="851" w:hanging="851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4" w:name="_Toc101258394"/>
      <w:bookmarkStart w:id="35" w:name="_Toc109229545"/>
      <w:bookmarkStart w:id="36" w:name="_Toc156841206"/>
      <w:r w:rsidRPr="00332C9D">
        <w:rPr>
          <w:rFonts w:ascii="Times New Roman" w:hAnsi="Times New Roman" w:cs="Times New Roman"/>
          <w:b/>
          <w:color w:val="auto"/>
          <w:sz w:val="24"/>
          <w:szCs w:val="24"/>
        </w:rPr>
        <w:t>Требования к функциям корреляции событий</w:t>
      </w:r>
      <w:bookmarkEnd w:id="34"/>
      <w:bookmarkEnd w:id="35"/>
      <w:bookmarkEnd w:id="36"/>
    </w:p>
    <w:p w14:paraId="072BB630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потоковую корреляцию событий ИБ в режиме близком к режиму реального времени.</w:t>
      </w:r>
    </w:p>
    <w:p w14:paraId="32F90024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Компонент корреляции должен поддерживать применение активных списков (Active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List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Reference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Set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) в правилах корреляции.</w:t>
      </w:r>
    </w:p>
    <w:p w14:paraId="15874178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Для активных списков должны поддерживаться как минимум следующие операции:</w:t>
      </w:r>
    </w:p>
    <w:p w14:paraId="00E74AA6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Создание, удаление списков пользователем через UI;</w:t>
      </w:r>
    </w:p>
    <w:p w14:paraId="442782AB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Проверка существования, добавление, изменение и удаление строк как результат работы правила корреляции;</w:t>
      </w:r>
    </w:p>
    <w:p w14:paraId="3ACCB516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Импорт и экспорт списков в табличном формате;</w:t>
      </w:r>
    </w:p>
    <w:p w14:paraId="5A4BDF90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Поддержка настраиваемого времени жизни (TTL) для записей в активных списках;</w:t>
      </w:r>
    </w:p>
    <w:p w14:paraId="2BCC7799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Поддержка возможности изменения набора колонок без пересоздания активного списка.</w:t>
      </w:r>
    </w:p>
    <w:p w14:paraId="5E14EBB7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поставляться с набором предустановленных правил корреляции, созданных на основе исследований актуальных угроз и способов атак, разработанных на базе матрицы MITRE ATTACK;</w:t>
      </w:r>
    </w:p>
    <w:p w14:paraId="63A3C217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возможность создания собственных правил корреляции. При этом должно быть доступно как написание условий фильтров и корреляционных правил в виде кода, так и в графическом редакторе.</w:t>
      </w:r>
    </w:p>
    <w:p w14:paraId="1C59DACD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возможность тестирования правил корреляции на исторических данных без установки дополнительных модулей.</w:t>
      </w:r>
    </w:p>
    <w:p w14:paraId="3E2BBA46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многоуровневое применение правил корреляции, при которой результаты срабатывания одних правил корреляции являются источниками для следующих правил корреляции.</w:t>
      </w:r>
    </w:p>
    <w:p w14:paraId="2E95D411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Правила корреляции в Системе должны поддерживать:</w:t>
      </w:r>
    </w:p>
    <w:p w14:paraId="44F55256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Корреляцию по количественному признаку;</w:t>
      </w:r>
    </w:p>
    <w:p w14:paraId="126495FF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Корреляцию по последовательности событий;</w:t>
      </w:r>
    </w:p>
    <w:p w14:paraId="37DB0891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Операции выделения фрагментов события (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substring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regexp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и т.д.);</w:t>
      </w:r>
    </w:p>
    <w:p w14:paraId="68E46D9A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Автоматическое оповещение при срабатывании правила корреляции;</w:t>
      </w:r>
    </w:p>
    <w:p w14:paraId="1E4D9F5D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Корреляцию по глобальным и локальным переменным.</w:t>
      </w:r>
    </w:p>
    <w:p w14:paraId="22E77446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Система должна автоматически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приоритизировать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выявленные угрозы ИБ как с учётом уровня критичности правила корреляции, так и с учетом критичности и количества затронутых информационных активов.</w:t>
      </w:r>
    </w:p>
    <w:p w14:paraId="246471D4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возможность написания правил корреляции с учетом вхождения актива в ту или иную группу.</w:t>
      </w:r>
    </w:p>
    <w:p w14:paraId="3C6FA809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Система должна поддерживать автоматическое объединение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скоррелированных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событий по гибко настраиваемым пользовательским фильтрам.</w:t>
      </w:r>
    </w:p>
    <w:p w14:paraId="228E28D4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Глобальные переменные корреляции должны действовать в пределах коррелятора, на котором они объявлены, и при применениях в правилах корреляции, должны иметь возможность принимать различные значения в рамках каждого условия срабатывания правила корреляции (селектора).</w:t>
      </w:r>
    </w:p>
    <w:p w14:paraId="42C11266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Локальные переменные корреляции должны действовать только в рамках корреляционного правила и условия срабатывания правила корреляции (селектора) в котором они объявлены.</w:t>
      </w:r>
    </w:p>
    <w:p w14:paraId="03EBB48A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Переменные корреляции должны поддерживать следующие функции:</w:t>
      </w:r>
    </w:p>
    <w:p w14:paraId="0479D1AD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Получение информации из активного листа о значении в указанном столбце;</w:t>
      </w:r>
    </w:p>
    <w:p w14:paraId="506D8E86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Получение информации о значении в указанном столбце словаря;</w:t>
      </w:r>
    </w:p>
    <w:p w14:paraId="160178C2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Возврат числа символов в строке;</w:t>
      </w:r>
    </w:p>
    <w:p w14:paraId="5182684B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Перевод символов в строке в нижний регистр;</w:t>
      </w:r>
    </w:p>
    <w:p w14:paraId="12E7D978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Перевод символов в строке в верхний регистр;</w:t>
      </w:r>
    </w:p>
    <w:p w14:paraId="638E8A5D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Добавление символов в конец строки;</w:t>
      </w:r>
    </w:p>
    <w:p w14:paraId="6E5EED58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Добавление символов в начало строки;</w:t>
      </w:r>
    </w:p>
    <w:p w14:paraId="4AC447D2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Возврат подстроки из строки по координатам начала и конца подстроки;</w:t>
      </w:r>
    </w:p>
    <w:p w14:paraId="6704310F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Удаление из начала и/или конца строки указанных символов/подстроки;</w:t>
      </w:r>
    </w:p>
    <w:p w14:paraId="26DAEA43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Замена в строке всех вхождений последовательности символов А на последовательность символов B;</w:t>
      </w:r>
    </w:p>
    <w:p w14:paraId="3759CFB4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Замена в строке последовательности символов, удовлетворяющих регулярному выражению, на последовательность символов и группы захвата регулярного выражения;</w:t>
      </w:r>
    </w:p>
    <w:p w14:paraId="0B81EB2F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Получение из исходной строки результата, удовлетворяющего условию регулярного выражения;</w:t>
      </w:r>
    </w:p>
    <w:p w14:paraId="122825CC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Получение временной метки в формате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epoch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;</w:t>
      </w:r>
    </w:p>
    <w:p w14:paraId="293EADAC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Получение атомарных представлений времени (в виде год, месяц, день, час, минута, секунда, день недели) из полей и переменных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cо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временем в формате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epoch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;</w:t>
      </w:r>
    </w:p>
    <w:p w14:paraId="6499598D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Преобразование времени из формата RFC3339 в формат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epoch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и наоборот;</w:t>
      </w:r>
    </w:p>
    <w:p w14:paraId="6A0D6DA8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Округление времени в формате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epoch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(до секунд/минут/часов/суток);</w:t>
      </w:r>
    </w:p>
    <w:p w14:paraId="2034B467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Получение интервала времени между двумя метками времени в формате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epoch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(в секундах/минутах/часах/днях);</w:t>
      </w:r>
    </w:p>
    <w:p w14:paraId="20F99C40" w14:textId="77777777" w:rsidR="00EC4E71" w:rsidRPr="00B60A28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Основные мате</w:t>
      </w:r>
      <w:r>
        <w:rPr>
          <w:rFonts w:ascii="Times New Roman" w:hAnsi="Times New Roman" w:cs="Times New Roman"/>
          <w:sz w:val="24"/>
          <w:szCs w:val="24"/>
        </w:rPr>
        <w:t xml:space="preserve">матические операции (Сложение, Вычитание, Умножение, Деление, Деление по модулю, </w:t>
      </w:r>
      <w:r w:rsidRPr="00B60A28">
        <w:rPr>
          <w:rFonts w:ascii="Times New Roman" w:hAnsi="Times New Roman" w:cs="Times New Roman"/>
          <w:sz w:val="24"/>
          <w:szCs w:val="24"/>
        </w:rPr>
        <w:t>Округление чи</w:t>
      </w:r>
      <w:r>
        <w:rPr>
          <w:rFonts w:ascii="Times New Roman" w:hAnsi="Times New Roman" w:cs="Times New Roman"/>
          <w:sz w:val="24"/>
          <w:szCs w:val="24"/>
        </w:rPr>
        <w:t xml:space="preserve">сла (в большую/меньшую сторону), Получение числа по модулю, </w:t>
      </w:r>
      <w:r w:rsidRPr="00B60A28">
        <w:rPr>
          <w:rFonts w:ascii="Times New Roman" w:hAnsi="Times New Roman" w:cs="Times New Roman"/>
          <w:sz w:val="24"/>
          <w:szCs w:val="24"/>
        </w:rPr>
        <w:t>Возведение в степень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60A28">
        <w:rPr>
          <w:rFonts w:ascii="Times New Roman" w:hAnsi="Times New Roman" w:cs="Times New Roman"/>
          <w:sz w:val="24"/>
          <w:szCs w:val="24"/>
        </w:rPr>
        <w:t>.</w:t>
      </w:r>
    </w:p>
    <w:p w14:paraId="22EC0C02" w14:textId="77777777" w:rsidR="00EC4E71" w:rsidRPr="00332C9D" w:rsidRDefault="00EC4E71" w:rsidP="00332C9D">
      <w:pPr>
        <w:pStyle w:val="3"/>
        <w:numPr>
          <w:ilvl w:val="0"/>
          <w:numId w:val="6"/>
        </w:numPr>
        <w:spacing w:before="240" w:after="0"/>
        <w:ind w:left="851" w:hanging="851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7" w:name="_Toc101258395"/>
      <w:bookmarkStart w:id="38" w:name="_Toc109229546"/>
      <w:bookmarkStart w:id="39" w:name="_Toc156841207"/>
      <w:r w:rsidRPr="00332C9D">
        <w:rPr>
          <w:rFonts w:ascii="Times New Roman" w:hAnsi="Times New Roman" w:cs="Times New Roman"/>
          <w:b/>
          <w:color w:val="auto"/>
          <w:sz w:val="24"/>
          <w:szCs w:val="24"/>
        </w:rPr>
        <w:t>Требования к функциям реагирования</w:t>
      </w:r>
      <w:bookmarkEnd w:id="37"/>
      <w:bookmarkEnd w:id="38"/>
      <w:bookmarkEnd w:id="39"/>
    </w:p>
    <w:p w14:paraId="54956A83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вызов функций автоматизированного реагирования в результате срабатывания правил корреляции.</w:t>
      </w:r>
    </w:p>
    <w:p w14:paraId="03240FDE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следующие механизмы реагирования:</w:t>
      </w:r>
    </w:p>
    <w:p w14:paraId="198156D2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Автоматический запуск пользовательских скриптов (серверных);</w:t>
      </w:r>
    </w:p>
    <w:p w14:paraId="11EC7F5A" w14:textId="77777777" w:rsidR="00EC4E71" w:rsidRPr="001C3EAE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bookmarkStart w:id="40" w:name="_Hlk101257566"/>
      <w:r w:rsidRPr="001C3EAE">
        <w:rPr>
          <w:rFonts w:ascii="Times New Roman" w:hAnsi="Times New Roman" w:cs="Times New Roman"/>
          <w:sz w:val="24"/>
          <w:szCs w:val="24"/>
        </w:rPr>
        <w:t>Принудительный запуск внеочередной проверки на вирусы или обновления баз через сервер управления средств защиты конечных точек</w:t>
      </w:r>
      <w:bookmarkEnd w:id="40"/>
      <w:r w:rsidRPr="001C3EAE">
        <w:rPr>
          <w:rFonts w:ascii="Times New Roman" w:hAnsi="Times New Roman" w:cs="Times New Roman"/>
          <w:sz w:val="24"/>
          <w:szCs w:val="24"/>
        </w:rPr>
        <w:t xml:space="preserve"> как в ручном режиме (из карточки актива), так и автоматически (при срабатывании правила корреляции);</w:t>
      </w:r>
    </w:p>
    <w:p w14:paraId="38DE47A2" w14:textId="77777777" w:rsidR="00EC4E71" w:rsidRPr="001C3EAE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C3EAE">
        <w:rPr>
          <w:rFonts w:ascii="Times New Roman" w:hAnsi="Times New Roman" w:cs="Times New Roman"/>
          <w:sz w:val="24"/>
          <w:szCs w:val="24"/>
        </w:rPr>
        <w:t>Принудительный запуск внеочередного обновления баз через сервер управления средств защиты конечных точек как в ручном режиме (из карточки актива), так и автоматически (при срабатывании правила корреляции);</w:t>
      </w:r>
    </w:p>
    <w:p w14:paraId="426EE493" w14:textId="77777777" w:rsidR="00EC4E71" w:rsidRPr="001C3EAE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C3EAE">
        <w:rPr>
          <w:rFonts w:ascii="Times New Roman" w:hAnsi="Times New Roman" w:cs="Times New Roman"/>
          <w:sz w:val="24"/>
          <w:szCs w:val="24"/>
        </w:rPr>
        <w:t>Реагирование с использованием возможностей EDR-агентов как в ручном режиме (из карточки актива), так и автоматически (при срабатывании правила корреляции). Должны быть доступны следующие действия:</w:t>
      </w:r>
    </w:p>
    <w:p w14:paraId="3343A342" w14:textId="77777777" w:rsidR="00EC4E71" w:rsidRPr="0060511C" w:rsidRDefault="00EC4E71" w:rsidP="00EC4E71">
      <w:pPr>
        <w:pStyle w:val="a7"/>
        <w:numPr>
          <w:ilvl w:val="3"/>
          <w:numId w:val="6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511C">
        <w:rPr>
          <w:rFonts w:ascii="Times New Roman" w:hAnsi="Times New Roman" w:cs="Times New Roman"/>
          <w:color w:val="000000" w:themeColor="text1"/>
          <w:sz w:val="24"/>
          <w:szCs w:val="24"/>
        </w:rPr>
        <w:t>Сетевая изоляция хоста с настройкой исключений;</w:t>
      </w:r>
    </w:p>
    <w:p w14:paraId="44DAFC3C" w14:textId="77777777" w:rsidR="00EC4E71" w:rsidRPr="0060511C" w:rsidRDefault="00EC4E71" w:rsidP="00EC4E71">
      <w:pPr>
        <w:pStyle w:val="a7"/>
        <w:numPr>
          <w:ilvl w:val="3"/>
          <w:numId w:val="6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511C">
        <w:rPr>
          <w:rFonts w:ascii="Times New Roman" w:hAnsi="Times New Roman" w:cs="Times New Roman"/>
          <w:color w:val="000000" w:themeColor="text1"/>
          <w:sz w:val="24"/>
          <w:szCs w:val="24"/>
        </w:rPr>
        <w:t>Запуск произвольных команд на хосте и получение результатов выполнения;</w:t>
      </w:r>
    </w:p>
    <w:p w14:paraId="200B5ACC" w14:textId="77777777" w:rsidR="00EC4E71" w:rsidRPr="0060511C" w:rsidRDefault="00EC4E71" w:rsidP="00EC4E71">
      <w:pPr>
        <w:pStyle w:val="a7"/>
        <w:numPr>
          <w:ilvl w:val="3"/>
          <w:numId w:val="6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511C">
        <w:rPr>
          <w:rFonts w:ascii="Times New Roman" w:hAnsi="Times New Roman" w:cs="Times New Roman"/>
          <w:color w:val="000000" w:themeColor="text1"/>
          <w:sz w:val="24"/>
          <w:szCs w:val="24"/>
        </w:rPr>
        <w:t>Создание правила запрета на основе параметров событий, получаемых SIEM</w:t>
      </w:r>
    </w:p>
    <w:p w14:paraId="6EA70525" w14:textId="77777777" w:rsidR="00EC4E71" w:rsidRPr="00524FFF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524FFF">
        <w:rPr>
          <w:rFonts w:ascii="Times New Roman" w:hAnsi="Times New Roman" w:cs="Times New Roman"/>
          <w:sz w:val="24"/>
          <w:szCs w:val="24"/>
        </w:rPr>
        <w:t xml:space="preserve">Реагирование с использованием возможностей </w:t>
      </w:r>
      <w:r w:rsidRPr="0060511C">
        <w:rPr>
          <w:rFonts w:ascii="Times New Roman" w:hAnsi="Times New Roman" w:cs="Times New Roman"/>
          <w:sz w:val="24"/>
          <w:szCs w:val="24"/>
        </w:rPr>
        <w:t>средств защиты веб-трафика</w:t>
      </w:r>
      <w:r w:rsidRPr="00524FFF">
        <w:rPr>
          <w:rFonts w:ascii="Times New Roman" w:hAnsi="Times New Roman" w:cs="Times New Roman"/>
          <w:sz w:val="24"/>
          <w:szCs w:val="24"/>
        </w:rPr>
        <w:t xml:space="preserve"> автоматически (при срабатывании правила корреляции). Должны быть доступны следующие действия:</w:t>
      </w:r>
    </w:p>
    <w:p w14:paraId="187D4FC2" w14:textId="77777777" w:rsidR="00EC4E71" w:rsidRPr="0060511C" w:rsidRDefault="00EC4E71" w:rsidP="00EC4E71">
      <w:pPr>
        <w:pStyle w:val="a7"/>
        <w:numPr>
          <w:ilvl w:val="3"/>
          <w:numId w:val="6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511C">
        <w:rPr>
          <w:rFonts w:ascii="Times New Roman" w:hAnsi="Times New Roman" w:cs="Times New Roman"/>
          <w:color w:val="000000" w:themeColor="text1"/>
          <w:sz w:val="24"/>
          <w:szCs w:val="24"/>
        </w:rPr>
        <w:t>Блокировка по e-</w:t>
      </w:r>
      <w:proofErr w:type="spellStart"/>
      <w:r w:rsidRPr="0060511C">
        <w:rPr>
          <w:rFonts w:ascii="Times New Roman" w:hAnsi="Times New Roman" w:cs="Times New Roman"/>
          <w:color w:val="000000" w:themeColor="text1"/>
          <w:sz w:val="24"/>
          <w:szCs w:val="24"/>
        </w:rPr>
        <w:t>mail</w:t>
      </w:r>
      <w:proofErr w:type="spellEnd"/>
      <w:r w:rsidRPr="0060511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A698DEF" w14:textId="77777777" w:rsidR="00EC4E71" w:rsidRPr="0060511C" w:rsidRDefault="00EC4E71" w:rsidP="00EC4E71">
      <w:pPr>
        <w:pStyle w:val="a7"/>
        <w:numPr>
          <w:ilvl w:val="3"/>
          <w:numId w:val="6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511C">
        <w:rPr>
          <w:rFonts w:ascii="Times New Roman" w:hAnsi="Times New Roman" w:cs="Times New Roman"/>
          <w:color w:val="000000" w:themeColor="text1"/>
          <w:sz w:val="24"/>
          <w:szCs w:val="24"/>
        </w:rPr>
        <w:t>Блокировка по IP.</w:t>
      </w:r>
    </w:p>
    <w:p w14:paraId="5E76D61A" w14:textId="77777777" w:rsidR="00EC4E71" w:rsidRPr="00524FFF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524FFF">
        <w:rPr>
          <w:rFonts w:ascii="Times New Roman" w:hAnsi="Times New Roman" w:cs="Times New Roman"/>
          <w:sz w:val="24"/>
          <w:szCs w:val="24"/>
        </w:rPr>
        <w:t xml:space="preserve">Реагирование с использованием возможностей </w:t>
      </w:r>
      <w:r w:rsidRPr="0060511C">
        <w:rPr>
          <w:rFonts w:ascii="Times New Roman" w:hAnsi="Times New Roman" w:cs="Times New Roman"/>
          <w:sz w:val="24"/>
          <w:szCs w:val="24"/>
        </w:rPr>
        <w:t>средств антивирусной защиты и фильтрации спама для почтовых серверов</w:t>
      </w:r>
      <w:r w:rsidRPr="00524FFF">
        <w:rPr>
          <w:rFonts w:ascii="Times New Roman" w:hAnsi="Times New Roman" w:cs="Times New Roman"/>
          <w:sz w:val="24"/>
          <w:szCs w:val="24"/>
        </w:rPr>
        <w:t xml:space="preserve"> автоматически (при срабатывании правила корреляции). Должны быть доступны следующие действия:</w:t>
      </w:r>
    </w:p>
    <w:p w14:paraId="100079D7" w14:textId="77777777" w:rsidR="00EC4E71" w:rsidRPr="0060511C" w:rsidRDefault="00EC4E71" w:rsidP="00EC4E71">
      <w:pPr>
        <w:pStyle w:val="a7"/>
        <w:numPr>
          <w:ilvl w:val="3"/>
          <w:numId w:val="6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511C">
        <w:rPr>
          <w:rFonts w:ascii="Times New Roman" w:hAnsi="Times New Roman" w:cs="Times New Roman"/>
          <w:color w:val="000000" w:themeColor="text1"/>
          <w:sz w:val="24"/>
          <w:szCs w:val="24"/>
        </w:rPr>
        <w:t>Блокировка по URL;</w:t>
      </w:r>
    </w:p>
    <w:p w14:paraId="7D4EF123" w14:textId="77777777" w:rsidR="00EC4E71" w:rsidRPr="0060511C" w:rsidRDefault="00EC4E71" w:rsidP="00EC4E71">
      <w:pPr>
        <w:pStyle w:val="a7"/>
        <w:numPr>
          <w:ilvl w:val="3"/>
          <w:numId w:val="6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511C">
        <w:rPr>
          <w:rFonts w:ascii="Times New Roman" w:hAnsi="Times New Roman" w:cs="Times New Roman"/>
          <w:color w:val="000000" w:themeColor="text1"/>
          <w:sz w:val="24"/>
          <w:szCs w:val="24"/>
        </w:rPr>
        <w:t>Блокировка по IP;</w:t>
      </w:r>
    </w:p>
    <w:p w14:paraId="5885C938" w14:textId="77777777" w:rsidR="00EC4E71" w:rsidRPr="0060511C" w:rsidRDefault="00EC4E71" w:rsidP="00EC4E71">
      <w:pPr>
        <w:pStyle w:val="a7"/>
        <w:numPr>
          <w:ilvl w:val="3"/>
          <w:numId w:val="6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511C">
        <w:rPr>
          <w:rFonts w:ascii="Times New Roman" w:hAnsi="Times New Roman" w:cs="Times New Roman"/>
          <w:color w:val="000000" w:themeColor="text1"/>
          <w:sz w:val="24"/>
          <w:szCs w:val="24"/>
        </w:rPr>
        <w:t>Блокировка по DOMAIN.</w:t>
      </w:r>
    </w:p>
    <w:p w14:paraId="1F854CC7" w14:textId="77777777" w:rsidR="00EC4E71" w:rsidRPr="00524FFF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524FFF">
        <w:rPr>
          <w:rFonts w:ascii="Times New Roman" w:hAnsi="Times New Roman" w:cs="Times New Roman"/>
          <w:sz w:val="24"/>
          <w:szCs w:val="24"/>
        </w:rPr>
        <w:t>Реагирование с использованием возможностей решений для защиты инфраструктуры промышленных предприятий как в ручном режиме (из карточки актива), так и автоматически (при срабатывании правила корреляции). Должно быть доступно изменение статуса актива.</w:t>
      </w:r>
    </w:p>
    <w:p w14:paraId="57DF2331" w14:textId="77777777" w:rsidR="00EC4E71" w:rsidRPr="00524FFF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524FFF">
        <w:rPr>
          <w:rFonts w:ascii="Times New Roman" w:hAnsi="Times New Roman" w:cs="Times New Roman"/>
          <w:sz w:val="24"/>
          <w:szCs w:val="24"/>
        </w:rPr>
        <w:t>Управление учетными записями в Active Directory как в ручном режиме (из карточки учетной записи), так и автоматически (при срабатывании правила корреляции). Должны быть доступны следующие действия:</w:t>
      </w:r>
    </w:p>
    <w:p w14:paraId="2655F1C8" w14:textId="77777777" w:rsidR="00EC4E71" w:rsidRPr="0060511C" w:rsidRDefault="00EC4E71" w:rsidP="00EC4E71">
      <w:pPr>
        <w:pStyle w:val="a7"/>
        <w:numPr>
          <w:ilvl w:val="3"/>
          <w:numId w:val="6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511C">
        <w:rPr>
          <w:rFonts w:ascii="Times New Roman" w:hAnsi="Times New Roman" w:cs="Times New Roman"/>
          <w:color w:val="000000" w:themeColor="text1"/>
          <w:sz w:val="24"/>
          <w:szCs w:val="24"/>
        </w:rPr>
        <w:t>Добавление и удаление учетной записи из группы;</w:t>
      </w:r>
    </w:p>
    <w:p w14:paraId="4A295D79" w14:textId="77777777" w:rsidR="00EC4E71" w:rsidRPr="0060511C" w:rsidRDefault="00EC4E71" w:rsidP="00EC4E71">
      <w:pPr>
        <w:pStyle w:val="a7"/>
        <w:numPr>
          <w:ilvl w:val="3"/>
          <w:numId w:val="6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511C">
        <w:rPr>
          <w:rFonts w:ascii="Times New Roman" w:hAnsi="Times New Roman" w:cs="Times New Roman"/>
          <w:color w:val="000000" w:themeColor="text1"/>
          <w:sz w:val="24"/>
          <w:szCs w:val="24"/>
        </w:rPr>
        <w:t>Сброс пароля учетной записи;</w:t>
      </w:r>
    </w:p>
    <w:p w14:paraId="2FF3C04D" w14:textId="77777777" w:rsidR="00EC4E71" w:rsidRPr="0060511C" w:rsidRDefault="00EC4E71" w:rsidP="00EC4E71">
      <w:pPr>
        <w:pStyle w:val="a7"/>
        <w:numPr>
          <w:ilvl w:val="3"/>
          <w:numId w:val="6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511C">
        <w:rPr>
          <w:rFonts w:ascii="Times New Roman" w:hAnsi="Times New Roman" w:cs="Times New Roman"/>
          <w:color w:val="000000" w:themeColor="text1"/>
          <w:sz w:val="24"/>
          <w:szCs w:val="24"/>
        </w:rPr>
        <w:t>Блокировка учетной записи.</w:t>
      </w:r>
    </w:p>
    <w:p w14:paraId="35251F8B" w14:textId="77777777" w:rsidR="00EC4E71" w:rsidRPr="00524FFF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524FFF">
        <w:rPr>
          <w:rFonts w:ascii="Times New Roman" w:hAnsi="Times New Roman" w:cs="Times New Roman"/>
          <w:sz w:val="24"/>
          <w:szCs w:val="24"/>
        </w:rPr>
        <w:t>Управление уровнем осведомленности сотрудников путем назначения соответствующих курсов из карточки учетной записи.</w:t>
      </w:r>
    </w:p>
    <w:p w14:paraId="6C37DB9B" w14:textId="77777777" w:rsidR="00EC4E71" w:rsidRPr="00332C9D" w:rsidRDefault="00EC4E71" w:rsidP="00332C9D">
      <w:pPr>
        <w:pStyle w:val="3"/>
        <w:numPr>
          <w:ilvl w:val="0"/>
          <w:numId w:val="6"/>
        </w:numPr>
        <w:spacing w:before="240" w:after="0"/>
        <w:ind w:left="851" w:hanging="851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1" w:name="_Toc101258396"/>
      <w:bookmarkStart w:id="42" w:name="_Toc109229547"/>
      <w:bookmarkStart w:id="43" w:name="_Toc156841208"/>
      <w:r w:rsidRPr="00332C9D">
        <w:rPr>
          <w:rFonts w:ascii="Times New Roman" w:hAnsi="Times New Roman" w:cs="Times New Roman"/>
          <w:b/>
          <w:color w:val="auto"/>
          <w:sz w:val="24"/>
          <w:szCs w:val="24"/>
        </w:rPr>
        <w:t>Требования к управлению сведениями об активах</w:t>
      </w:r>
      <w:bookmarkEnd w:id="41"/>
      <w:bookmarkEnd w:id="42"/>
      <w:bookmarkEnd w:id="43"/>
    </w:p>
    <w:p w14:paraId="35F0A76B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сбор и автоматическое обновление и хранение во встроенной базе данных в том числе следующей инвентаризационной информации об информационных активах:</w:t>
      </w:r>
    </w:p>
    <w:p w14:paraId="6C53931A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IP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D3F477A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MAC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FA5F70C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FQDN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D037E7E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Перечень установленного ПО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A18A0A3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Информация об актуальных уязвимостях ПО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DD7403D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Информация об аппаратном обеспечении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6051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C858BF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Категория КИИ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2018981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Дата последнего обновления защиты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004E5EB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Статус защитного ПО, установленного на активе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F529DC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предоставлять возможность добавлять пользовательские поля в карточку актива;</w:t>
      </w:r>
    </w:p>
    <w:p w14:paraId="4653AD52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следующие механизмы наполнения и обновления встроенной базы информационных активов:</w:t>
      </w:r>
    </w:p>
    <w:p w14:paraId="132CF8CF" w14:textId="77777777" w:rsidR="00EC4E71" w:rsidRPr="00D33EA4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bookmarkStart w:id="44" w:name="_Hlk101257602"/>
      <w:r w:rsidRPr="00D33EA4">
        <w:rPr>
          <w:rFonts w:ascii="Times New Roman" w:hAnsi="Times New Roman" w:cs="Times New Roman"/>
          <w:sz w:val="24"/>
          <w:szCs w:val="24"/>
        </w:rPr>
        <w:t>Автоматической сбор и обновление информации посредством интеграции с сервером управления от средств защиты конечных точек</w:t>
      </w:r>
      <w:bookmarkEnd w:id="44"/>
      <w:r w:rsidRPr="00D33EA4">
        <w:rPr>
          <w:rFonts w:ascii="Times New Roman" w:hAnsi="Times New Roman" w:cs="Times New Roman"/>
          <w:sz w:val="24"/>
          <w:szCs w:val="24"/>
        </w:rPr>
        <w:t>;</w:t>
      </w:r>
    </w:p>
    <w:p w14:paraId="3F51E4C2" w14:textId="77777777" w:rsidR="00EC4E71" w:rsidRPr="00D33EA4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D33EA4">
        <w:rPr>
          <w:rFonts w:ascii="Times New Roman" w:hAnsi="Times New Roman" w:cs="Times New Roman"/>
          <w:sz w:val="24"/>
          <w:szCs w:val="24"/>
        </w:rPr>
        <w:t>Автоматический сбор и обновление информации посредством интеграции с средством защиты промышленных/технологических сетей;</w:t>
      </w:r>
    </w:p>
    <w:p w14:paraId="43C1ABDC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Ручное добавление отчетов по информации об активах и уязвимостях от сканера уязвимости;</w:t>
      </w:r>
    </w:p>
    <w:p w14:paraId="77EAF867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Ручное добавление или редактирование информации об активах через графический интерфейс Системы;</w:t>
      </w:r>
    </w:p>
    <w:p w14:paraId="0C486D53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Импорт активов через REST API.</w:t>
      </w:r>
    </w:p>
    <w:p w14:paraId="5196BDD4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создание пользовательских групп (категорий) активов;</w:t>
      </w:r>
    </w:p>
    <w:p w14:paraId="1EFD3C18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возможность автоматической категоризации активов на основе одного или комбинации признаков: ОС, IP адресации, FQDN, наличия CVE ID и версии ОС.</w:t>
      </w:r>
    </w:p>
    <w:p w14:paraId="73F72288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При задании условий автоматической категоризации активов система должна поддерживать логические операторы </w:t>
      </w:r>
      <w:proofErr w:type="gramStart"/>
      <w:r w:rsidRPr="0060511C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60511C">
        <w:rPr>
          <w:rFonts w:ascii="Times New Roman" w:hAnsi="Times New Roman" w:cs="Times New Roman"/>
          <w:sz w:val="24"/>
          <w:szCs w:val="24"/>
        </w:rPr>
        <w:t>, ИЛИ, НЕ, а также их группировку.</w:t>
      </w:r>
    </w:p>
    <w:p w14:paraId="6AF4B5FD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При задании условий автоматической категоризации активов система должна обеспечивать возможность тестирования заданных условий по имеющейся базе информационных активов.</w:t>
      </w:r>
    </w:p>
    <w:p w14:paraId="48F68B0B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возможности поиска по активам, сохраненных во встроенной базе данных.</w:t>
      </w:r>
    </w:p>
    <w:p w14:paraId="354100A2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Для активов, импортированных из KSC или KICS, должен поддерживаться механизм архивирования, при котором активы KUMA помечаются как архивные и по истечении заданного пользователем периода и могут быть удалены, если агенты на этих активах более не подключаются к KSC или KICS. </w:t>
      </w:r>
    </w:p>
    <w:p w14:paraId="19C22650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функцию аудита активов и отслеживать следующие события:</w:t>
      </w:r>
    </w:p>
    <w:p w14:paraId="48448E46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Добавление актива в систему;</w:t>
      </w:r>
    </w:p>
    <w:p w14:paraId="0912EAA6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Изменение параметров актива (имя, IP-адрес, MAC-адрес, FQDN, ОС);</w:t>
      </w:r>
    </w:p>
    <w:p w14:paraId="35C0A644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Удаление актива из системы;</w:t>
      </w:r>
    </w:p>
    <w:p w14:paraId="3AB74EE1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Добавление сведений об уязвимости в актив;</w:t>
      </w:r>
    </w:p>
    <w:p w14:paraId="2559CEDA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Удаление/изменение сведений об уязвимости актива;</w:t>
      </w:r>
    </w:p>
    <w:p w14:paraId="0161551F" w14:textId="77777777" w:rsidR="00EC4E71" w:rsidRPr="0002169F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Изменение (добавление/удаление) категории актива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0B2429" w14:textId="77777777" w:rsidR="00EC4E71" w:rsidRPr="00332C9D" w:rsidRDefault="00EC4E71" w:rsidP="00332C9D">
      <w:pPr>
        <w:pStyle w:val="3"/>
        <w:numPr>
          <w:ilvl w:val="0"/>
          <w:numId w:val="6"/>
        </w:numPr>
        <w:spacing w:before="240" w:after="0"/>
        <w:ind w:left="851" w:hanging="851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5" w:name="_Toc101258397"/>
      <w:bookmarkStart w:id="46" w:name="_Toc109229548"/>
      <w:bookmarkStart w:id="47" w:name="_Toc156841209"/>
      <w:r w:rsidRPr="00332C9D">
        <w:rPr>
          <w:rFonts w:ascii="Times New Roman" w:hAnsi="Times New Roman" w:cs="Times New Roman"/>
          <w:b/>
          <w:color w:val="auto"/>
          <w:sz w:val="24"/>
          <w:szCs w:val="24"/>
        </w:rPr>
        <w:t>Требования к функциям работы с инцидентами</w:t>
      </w:r>
      <w:bookmarkEnd w:id="45"/>
      <w:bookmarkEnd w:id="46"/>
      <w:bookmarkEnd w:id="47"/>
    </w:p>
    <w:p w14:paraId="5C76FE94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обеспечить формирование карточки события обнаружения.</w:t>
      </w:r>
    </w:p>
    <w:p w14:paraId="5C115642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Карточка должна поддерживать следующие возможности:</w:t>
      </w:r>
    </w:p>
    <w:p w14:paraId="20270615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Изменение приоритета инцидента;</w:t>
      </w:r>
    </w:p>
    <w:p w14:paraId="142120E2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Назначение инцидента на выбранного аналитика;</w:t>
      </w:r>
    </w:p>
    <w:p w14:paraId="55F73BFE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Переход к связанным базовых событий из карточки инцидента;</w:t>
      </w:r>
    </w:p>
    <w:p w14:paraId="08C55A77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Автоматическое ведение журнала изменений статуса и выполненных действий карточки;</w:t>
      </w:r>
    </w:p>
    <w:p w14:paraId="162C3CE2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Отображение информационных активов, пользователей, связанных с инцидентом, а также доступной контекстной информации о них;</w:t>
      </w:r>
    </w:p>
    <w:p w14:paraId="3A285FAD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Выделение информации о связанных с событием обнаружения активах и пользователях с указанием их ценности;</w:t>
      </w:r>
    </w:p>
    <w:p w14:paraId="39EB44D1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Привязка дополнительных событий вручну</w:t>
      </w:r>
      <w:r>
        <w:rPr>
          <w:rFonts w:ascii="Times New Roman" w:hAnsi="Times New Roman" w:cs="Times New Roman"/>
          <w:sz w:val="24"/>
          <w:szCs w:val="24"/>
        </w:rPr>
        <w:t>ю для анализа причины инцидента.</w:t>
      </w:r>
    </w:p>
    <w:p w14:paraId="11BBDF05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Должна быть реализована возможность объединения нескольких событий корреляции в единый инцидент, как в ручном режиме, так и автоматическом: на основе временного диапазона формирования события корреляции, на основе учетной записи пользователя.</w:t>
      </w:r>
    </w:p>
    <w:p w14:paraId="6F67752A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Должна быть реализована возможность ручной привязки дополнительной информации к инциденту - по пользователям, активам, событиям корреляции с возможности классификации инцидента.</w:t>
      </w:r>
    </w:p>
    <w:p w14:paraId="6F06CEDB" w14:textId="77777777" w:rsidR="00EC4E71" w:rsidRPr="00332C9D" w:rsidRDefault="00EC4E71" w:rsidP="00332C9D">
      <w:pPr>
        <w:pStyle w:val="3"/>
        <w:numPr>
          <w:ilvl w:val="0"/>
          <w:numId w:val="6"/>
        </w:numPr>
        <w:spacing w:before="240" w:after="0"/>
        <w:ind w:left="851" w:hanging="851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8" w:name="_Toc101258398"/>
      <w:bookmarkStart w:id="49" w:name="_Toc109229549"/>
      <w:bookmarkStart w:id="50" w:name="_Toc156841210"/>
      <w:r w:rsidRPr="00332C9D">
        <w:rPr>
          <w:rFonts w:ascii="Times New Roman" w:hAnsi="Times New Roman" w:cs="Times New Roman"/>
          <w:b/>
          <w:color w:val="auto"/>
          <w:sz w:val="24"/>
          <w:szCs w:val="24"/>
        </w:rPr>
        <w:t>Требования к визуализации и отчётности</w:t>
      </w:r>
      <w:bookmarkEnd w:id="48"/>
      <w:bookmarkEnd w:id="49"/>
      <w:bookmarkEnd w:id="50"/>
    </w:p>
    <w:p w14:paraId="733A9879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предоставлять инструменты визуализации (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дашборды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) и отчётности для следующих объектов:</w:t>
      </w:r>
    </w:p>
    <w:p w14:paraId="29F84FF9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События;</w:t>
      </w:r>
    </w:p>
    <w:p w14:paraId="3620BA3B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511C">
        <w:rPr>
          <w:rFonts w:ascii="Times New Roman" w:hAnsi="Times New Roman" w:cs="Times New Roman"/>
          <w:sz w:val="24"/>
          <w:szCs w:val="24"/>
        </w:rPr>
        <w:t>Алерты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0953ACF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Инциденты;</w:t>
      </w:r>
    </w:p>
    <w:p w14:paraId="17FDD4B8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Активы;</w:t>
      </w:r>
    </w:p>
    <w:p w14:paraId="7FD64F30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Источники событий;</w:t>
      </w:r>
    </w:p>
    <w:p w14:paraId="5BA8D50E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Активные листы.</w:t>
      </w:r>
    </w:p>
    <w:p w14:paraId="77025439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поставляться с предустановленным набором графических панелей (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дашбордов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) и отчётов.</w:t>
      </w:r>
    </w:p>
    <w:p w14:paraId="2F65FC41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возможность создания пользовательских шаблонов и правил уведомлений о событиях и инцидентах.</w:t>
      </w:r>
    </w:p>
    <w:p w14:paraId="768B12AA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отображение следующих данных по инцидентам в графическом формате (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дашборды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):</w:t>
      </w:r>
    </w:p>
    <w:p w14:paraId="505807C8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созданные инциденты;</w:t>
      </w:r>
    </w:p>
    <w:p w14:paraId="5C2F5F98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закрытые инциденты за период;</w:t>
      </w:r>
    </w:p>
    <w:p w14:paraId="20731F31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незакрытые инциденты по критичности;</w:t>
      </w:r>
    </w:p>
    <w:p w14:paraId="7B804D86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распределение инцидентов;</w:t>
      </w:r>
    </w:p>
    <w:p w14:paraId="042B0CC3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инциденты по уровню критичности;</w:t>
      </w:r>
    </w:p>
    <w:p w14:paraId="02954AB8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затронутые активы и группы активов;</w:t>
      </w:r>
    </w:p>
    <w:p w14:paraId="346018F6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источники событий с наибольшим количеством инцидентов;</w:t>
      </w:r>
    </w:p>
    <w:p w14:paraId="65AA5DF9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правила корреляции с наибольшим количеством инцидентов;</w:t>
      </w:r>
    </w:p>
    <w:p w14:paraId="53E40AAC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распределение инцидентов по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тенантам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(со сравнением с прошлым периодом);</w:t>
      </w:r>
    </w:p>
    <w:p w14:paraId="6E7A53EE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распределение инцидентов по времени обнаружения (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seen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);</w:t>
      </w:r>
    </w:p>
    <w:p w14:paraId="65F2BD6E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распределение количества затронутых инцидентами активов по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тенантам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.</w:t>
      </w:r>
    </w:p>
    <w:p w14:paraId="2C5A1B6D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отображение следующих данных по событиям в графическом формате (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дашборды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):</w:t>
      </w:r>
    </w:p>
    <w:p w14:paraId="17DADEBF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часто встречаемые внутренние IP-адреса в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Netflow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;</w:t>
      </w:r>
    </w:p>
    <w:p w14:paraId="429FF710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часто встречаемые внешние IP-адреса в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Netflow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;</w:t>
      </w:r>
    </w:p>
    <w:p w14:paraId="0DD60B10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статистика объемов трафика относительно портов;</w:t>
      </w:r>
    </w:p>
    <w:p w14:paraId="67732E04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статистика по источникам с наибольшим количеством событий.</w:t>
      </w:r>
    </w:p>
    <w:p w14:paraId="48B93B0D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Система должна поддерживать возможность создания пользовательских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дашбордов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 xml:space="preserve"> и шаблонов отчетов.</w:t>
      </w:r>
    </w:p>
    <w:p w14:paraId="051B3546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создание графических панелей (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дашбордов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) на основе пользовательских запросов к хранилищу событий.</w:t>
      </w:r>
    </w:p>
    <w:p w14:paraId="7FD75FD8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Формирование и настройка пользовательских графических панелей (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дашбордов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) или отчётов должно полностью выполняться в графическом веб-интерфейсе.</w:t>
      </w:r>
    </w:p>
    <w:p w14:paraId="0484E220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возможность формирования отчетов из состава имеющихся шаблонов:</w:t>
      </w:r>
    </w:p>
    <w:p w14:paraId="78E39474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по источникам;</w:t>
      </w:r>
    </w:p>
    <w:p w14:paraId="4DC31423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инцидентам.</w:t>
      </w:r>
    </w:p>
    <w:p w14:paraId="4FE84F11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bookmarkStart w:id="51" w:name="_Hlk100314089"/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построение отчетов по инцидентам со следующей информацией:</w:t>
      </w:r>
    </w:p>
    <w:p w14:paraId="1E2E1C8A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количество активных инцидентов;</w:t>
      </w:r>
    </w:p>
    <w:p w14:paraId="6A099A0B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количество нераспределенных инцидентов;</w:t>
      </w:r>
    </w:p>
    <w:p w14:paraId="0D6795E1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распределенные инциденты по времени;</w:t>
      </w:r>
    </w:p>
    <w:p w14:paraId="59ED9235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последние инциденты по времени;</w:t>
      </w:r>
    </w:p>
    <w:p w14:paraId="0A0EE14F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количество инцидентов с распределением по уровню критичности;</w:t>
      </w:r>
    </w:p>
    <w:p w14:paraId="77E6564F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количество инцидентов по исполнителям;</w:t>
      </w:r>
    </w:p>
    <w:p w14:paraId="5A8A00E5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количество инцидентов с распределением по статусу;</w:t>
      </w:r>
    </w:p>
    <w:p w14:paraId="7B51361E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затронутые активы и группы активов;</w:t>
      </w:r>
    </w:p>
    <w:p w14:paraId="7596106F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источники событий с наибольшим количеством инцидентов;</w:t>
      </w:r>
    </w:p>
    <w:p w14:paraId="19017620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правила корреляции с наибольшим количеством инцидентов;</w:t>
      </w:r>
    </w:p>
    <w:p w14:paraId="681D7094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затронутые учетные записи;</w:t>
      </w:r>
    </w:p>
    <w:p w14:paraId="4C74DE7E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на основе произвольного поиска по базе событий с помощью конструктора. </w:t>
      </w:r>
      <w:bookmarkEnd w:id="51"/>
    </w:p>
    <w:p w14:paraId="3A8863DC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построение отчетов по источникам со следующей информацией:</w:t>
      </w:r>
    </w:p>
    <w:p w14:paraId="1D6BD1D4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часто встречаемые внутренние IP-адреса в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Netflow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;</w:t>
      </w:r>
    </w:p>
    <w:p w14:paraId="4C5D82DD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часто встречаемые внешние IP-адреса в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Netflow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;</w:t>
      </w:r>
    </w:p>
    <w:p w14:paraId="3A7231C0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статистика объемов трафика относительно портов;</w:t>
      </w:r>
    </w:p>
    <w:p w14:paraId="49EB67F1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статистика по источникам с наибольшим количеством событий.</w:t>
      </w:r>
    </w:p>
    <w:p w14:paraId="66FF768B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возможность отправки отчетов по почте, размещения отчёта на сетевом хранилище и публикации отчёта через консоль управления системой.</w:t>
      </w:r>
    </w:p>
    <w:p w14:paraId="7173A535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рассылку отчетов по настраиваемому расписанию.</w:t>
      </w:r>
    </w:p>
    <w:p w14:paraId="7C95E5F9" w14:textId="77777777" w:rsidR="00EC4E71" w:rsidRPr="00715F9A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предоставлять возможность экспорта отчетов в формате HTML, CSV, раздельный CSV, XLSX.</w:t>
      </w:r>
    </w:p>
    <w:p w14:paraId="1DA48E40" w14:textId="77777777" w:rsidR="00EC4E71" w:rsidRPr="00332C9D" w:rsidRDefault="00EC4E71" w:rsidP="00332C9D">
      <w:pPr>
        <w:pStyle w:val="3"/>
        <w:numPr>
          <w:ilvl w:val="0"/>
          <w:numId w:val="6"/>
        </w:numPr>
        <w:spacing w:before="240" w:after="0"/>
        <w:ind w:left="851" w:hanging="851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2" w:name="_Toc101258399"/>
      <w:bookmarkStart w:id="53" w:name="_Toc109229550"/>
      <w:bookmarkStart w:id="54" w:name="_Toc156841211"/>
      <w:r w:rsidRPr="00332C9D">
        <w:rPr>
          <w:rFonts w:ascii="Times New Roman" w:hAnsi="Times New Roman" w:cs="Times New Roman"/>
          <w:b/>
          <w:color w:val="auto"/>
          <w:sz w:val="24"/>
          <w:szCs w:val="24"/>
        </w:rPr>
        <w:t>Требования к мониторингу производительности</w:t>
      </w:r>
      <w:bookmarkEnd w:id="52"/>
      <w:bookmarkEnd w:id="53"/>
      <w:bookmarkEnd w:id="54"/>
    </w:p>
    <w:p w14:paraId="4CF1EC6A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сбор и хранение метрик производительности всех компонентов Системы.</w:t>
      </w:r>
    </w:p>
    <w:p w14:paraId="78077D10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Метрики производительности должны отображаться в графическом интерфейсе Системы.</w:t>
      </w:r>
    </w:p>
    <w:p w14:paraId="5255D7DB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собирать, хранить и отображать как минимум следующие метрики производительности:</w:t>
      </w:r>
    </w:p>
    <w:p w14:paraId="4246CEF1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Потребление памяти;</w:t>
      </w:r>
    </w:p>
    <w:p w14:paraId="317DB9FC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Количество обрабатываемых (входящих в компонент и исходящих из компонента) событий в секунду с разделением по источникам;</w:t>
      </w:r>
    </w:p>
    <w:p w14:paraId="3F54C87F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Задержки времени (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latency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) на каждом этапе обработки событий;</w:t>
      </w:r>
    </w:p>
    <w:p w14:paraId="329C82B5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Параметры работы с активными списками (количество запросов, задержки);</w:t>
      </w:r>
    </w:p>
    <w:p w14:paraId="394F3A0A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Параметры работы с внешними системами (количество запросов, задержки).</w:t>
      </w:r>
    </w:p>
    <w:p w14:paraId="2F7254C5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передачу метрик производительности во внешние системы мониторинга.</w:t>
      </w:r>
    </w:p>
    <w:p w14:paraId="502AD9D0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возможность отправки почтовых уведомлений при нарушении определенных пороговых значений.</w:t>
      </w:r>
    </w:p>
    <w:p w14:paraId="16F2EF02" w14:textId="77777777" w:rsidR="00EC4E71" w:rsidRPr="00332C9D" w:rsidRDefault="00EC4E71" w:rsidP="00332C9D">
      <w:pPr>
        <w:pStyle w:val="3"/>
        <w:numPr>
          <w:ilvl w:val="0"/>
          <w:numId w:val="6"/>
        </w:numPr>
        <w:spacing w:before="240" w:after="0"/>
        <w:ind w:left="851" w:hanging="851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5" w:name="_Toc101258400"/>
      <w:bookmarkStart w:id="56" w:name="_Toc109229551"/>
      <w:bookmarkStart w:id="57" w:name="_Toc156841212"/>
      <w:r w:rsidRPr="00332C9D">
        <w:rPr>
          <w:rFonts w:ascii="Times New Roman" w:hAnsi="Times New Roman" w:cs="Times New Roman"/>
          <w:b/>
          <w:color w:val="auto"/>
          <w:sz w:val="24"/>
          <w:szCs w:val="24"/>
        </w:rPr>
        <w:t>Требования к безопасности</w:t>
      </w:r>
      <w:bookmarkEnd w:id="55"/>
      <w:bookmarkEnd w:id="56"/>
      <w:bookmarkEnd w:id="57"/>
    </w:p>
    <w:p w14:paraId="00C7EF88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обеспечивать разграничение прав доступа на основе ролевой модели;</w:t>
      </w:r>
    </w:p>
    <w:p w14:paraId="113CD2AE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регистрировать события доступа и значимых изменений конфигурации;</w:t>
      </w:r>
    </w:p>
    <w:p w14:paraId="656B1F5F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поддерживать аутентификацию и авторизацию с использованием следующих механизмов:</w:t>
      </w:r>
    </w:p>
    <w:p w14:paraId="599F73C3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Локальная база учётных данных</w:t>
      </w:r>
      <w:r w:rsidRPr="0060511C">
        <w:rPr>
          <w:rFonts w:ascii="Times New Roman" w:hAnsi="Times New Roman" w:cs="Times New Roman"/>
          <w:sz w:val="24"/>
          <w:szCs w:val="24"/>
        </w:rPr>
        <w:t xml:space="preserve"> (по логину-паролю) пользователей;</w:t>
      </w:r>
    </w:p>
    <w:p w14:paraId="5528E5BE" w14:textId="77777777" w:rsidR="00EC4E71" w:rsidRPr="0060511C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AD, ADFS, </w:t>
      </w:r>
      <w:proofErr w:type="spellStart"/>
      <w:r w:rsidRPr="0060511C">
        <w:rPr>
          <w:rFonts w:ascii="Times New Roman" w:hAnsi="Times New Roman" w:cs="Times New Roman"/>
          <w:sz w:val="24"/>
          <w:szCs w:val="24"/>
        </w:rPr>
        <w:t>FreeIPA</w:t>
      </w:r>
      <w:proofErr w:type="spellEnd"/>
      <w:r w:rsidRPr="0060511C">
        <w:rPr>
          <w:rFonts w:ascii="Times New Roman" w:hAnsi="Times New Roman" w:cs="Times New Roman"/>
          <w:sz w:val="24"/>
          <w:szCs w:val="24"/>
        </w:rPr>
        <w:t>.</w:t>
      </w:r>
    </w:p>
    <w:p w14:paraId="1D028510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Система должна иметь встроенные механизмы противодействия попыткам подбора пароля.</w:t>
      </w:r>
    </w:p>
    <w:p w14:paraId="04B784E4" w14:textId="77777777" w:rsidR="00EC4E71" w:rsidRPr="00332C9D" w:rsidRDefault="00EC4E71" w:rsidP="00332C9D">
      <w:pPr>
        <w:pStyle w:val="3"/>
        <w:numPr>
          <w:ilvl w:val="0"/>
          <w:numId w:val="6"/>
        </w:numPr>
        <w:spacing w:before="240" w:after="0"/>
        <w:ind w:left="851" w:hanging="851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8" w:name="_Toc156841213"/>
      <w:r w:rsidRPr="00332C9D">
        <w:rPr>
          <w:rFonts w:ascii="Times New Roman" w:hAnsi="Times New Roman" w:cs="Times New Roman"/>
          <w:b/>
          <w:color w:val="auto"/>
          <w:sz w:val="24"/>
          <w:szCs w:val="24"/>
        </w:rPr>
        <w:t>Требования к эксплуатационной документации</w:t>
      </w:r>
      <w:bookmarkEnd w:id="12"/>
      <w:bookmarkEnd w:id="58"/>
    </w:p>
    <w:p w14:paraId="0F71DCA6" w14:textId="77777777" w:rsidR="00EC4E71" w:rsidRPr="0060511C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>Эксплуатационная документация Системы должна включать Руководство пользователя и Руководство Администратора.</w:t>
      </w:r>
    </w:p>
    <w:p w14:paraId="1E2A7A2A" w14:textId="77777777" w:rsidR="00EC4E71" w:rsidRPr="00597B92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0511C">
        <w:rPr>
          <w:rFonts w:ascii="Times New Roman" w:hAnsi="Times New Roman" w:cs="Times New Roman"/>
          <w:sz w:val="24"/>
          <w:szCs w:val="24"/>
        </w:rPr>
        <w:t xml:space="preserve">Документация, поставляемая в комплекте с Системой, должна детально описывать процесс установки, настройки и эксплуатации </w:t>
      </w:r>
      <w:r>
        <w:rPr>
          <w:rFonts w:ascii="Times New Roman" w:hAnsi="Times New Roman" w:cs="Times New Roman"/>
          <w:sz w:val="24"/>
          <w:szCs w:val="24"/>
        </w:rPr>
        <w:t>Системы</w:t>
      </w:r>
      <w:r w:rsidRPr="0060511C">
        <w:rPr>
          <w:rFonts w:ascii="Times New Roman" w:hAnsi="Times New Roman" w:cs="Times New Roman"/>
          <w:sz w:val="24"/>
          <w:szCs w:val="24"/>
        </w:rPr>
        <w:t>.</w:t>
      </w:r>
    </w:p>
    <w:p w14:paraId="5E9D5707" w14:textId="77777777" w:rsidR="00EC4E71" w:rsidRPr="00332C9D" w:rsidRDefault="00EC4E71" w:rsidP="00332C9D">
      <w:pPr>
        <w:pStyle w:val="3"/>
        <w:numPr>
          <w:ilvl w:val="0"/>
          <w:numId w:val="6"/>
        </w:numPr>
        <w:spacing w:before="240" w:after="0"/>
        <w:ind w:left="851" w:hanging="851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32C9D">
        <w:rPr>
          <w:rFonts w:ascii="Times New Roman" w:hAnsi="Times New Roman" w:cs="Times New Roman"/>
          <w:b/>
          <w:color w:val="auto"/>
          <w:sz w:val="24"/>
          <w:szCs w:val="24"/>
        </w:rPr>
        <w:t>Общие требования к компании разработчику</w:t>
      </w:r>
    </w:p>
    <w:p w14:paraId="5520831B" w14:textId="77777777" w:rsidR="00EC4E71" w:rsidRPr="00AB7496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B7496">
        <w:rPr>
          <w:rFonts w:ascii="Times New Roman" w:hAnsi="Times New Roman" w:cs="Times New Roman"/>
          <w:sz w:val="24"/>
          <w:szCs w:val="24"/>
        </w:rPr>
        <w:t xml:space="preserve">Разработчик должен обладать экосистемой продуктов, решений и сервисов по </w:t>
      </w:r>
      <w:proofErr w:type="spellStart"/>
      <w:r w:rsidRPr="00AB7496">
        <w:rPr>
          <w:rFonts w:ascii="Times New Roman" w:hAnsi="Times New Roman" w:cs="Times New Roman"/>
          <w:sz w:val="24"/>
          <w:szCs w:val="24"/>
        </w:rPr>
        <w:t>кибербезопасности</w:t>
      </w:r>
      <w:proofErr w:type="spellEnd"/>
      <w:r w:rsidRPr="00AB7496">
        <w:rPr>
          <w:rFonts w:ascii="Times New Roman" w:hAnsi="Times New Roman" w:cs="Times New Roman"/>
          <w:sz w:val="24"/>
          <w:szCs w:val="24"/>
        </w:rPr>
        <w:t>, которые обеспечивают безопасность бизнеса, критически важной инфраструктуры, государственных органов и рядовых пользователей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527B4C" w14:textId="77777777" w:rsidR="00EC4E71" w:rsidRPr="00AB7496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B7496">
        <w:rPr>
          <w:rFonts w:ascii="Times New Roman" w:hAnsi="Times New Roman" w:cs="Times New Roman"/>
          <w:sz w:val="24"/>
          <w:szCs w:val="24"/>
        </w:rPr>
        <w:t>Эффективность экосистемы продуктов, решений и сервисов разработчика должна иметь подтверждённую исследованием защиту и детектирование угроз на всех этапах развития атаки согласно классификации MITRE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51004F" w14:textId="77777777" w:rsidR="00EC4E71" w:rsidRPr="00AB7496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B7496">
        <w:rPr>
          <w:rFonts w:ascii="Times New Roman" w:hAnsi="Times New Roman" w:cs="Times New Roman"/>
          <w:sz w:val="24"/>
          <w:szCs w:val="24"/>
        </w:rPr>
        <w:t>Экосистема продуктов, решений и сервисов разработчика должны включать решения по обеспечению детектирования и защиты от массовых угроз на конечных точках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B74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85872D" w14:textId="77777777" w:rsidR="00EC4E71" w:rsidRPr="00AB7496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B7496">
        <w:rPr>
          <w:rFonts w:ascii="Times New Roman" w:hAnsi="Times New Roman" w:cs="Times New Roman"/>
          <w:sz w:val="24"/>
          <w:szCs w:val="24"/>
        </w:rPr>
        <w:t>Продукты и решения разработчика должны обладать разнообразными международными наградами и иметь многолетние лидирующие позиции согласно независимым тестированиям на уровень качества детектирования и защиты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9FB731" w14:textId="77777777" w:rsidR="00EC4E71" w:rsidRPr="00AB7496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B7496">
        <w:rPr>
          <w:rFonts w:ascii="Times New Roman" w:hAnsi="Times New Roman" w:cs="Times New Roman"/>
          <w:sz w:val="24"/>
          <w:szCs w:val="24"/>
        </w:rPr>
        <w:t xml:space="preserve">Разработчик должен иметь глобальные центры экспертизы по исследованию и анализу угроз, такие как: </w:t>
      </w:r>
    </w:p>
    <w:p w14:paraId="5F43B7BA" w14:textId="77777777" w:rsidR="00EC4E71" w:rsidRPr="006147E9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6147E9">
        <w:rPr>
          <w:rFonts w:ascii="Times New Roman" w:hAnsi="Times New Roman" w:cs="Times New Roman"/>
          <w:sz w:val="24"/>
          <w:szCs w:val="24"/>
        </w:rPr>
        <w:t>лобальный центр по изучению вредоносного ПО и созданию способов защиты от него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3EC4E1C" w14:textId="77777777" w:rsidR="00EC4E71" w:rsidRPr="006147E9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6147E9">
        <w:rPr>
          <w:rFonts w:ascii="Times New Roman" w:hAnsi="Times New Roman" w:cs="Times New Roman"/>
          <w:sz w:val="24"/>
          <w:szCs w:val="24"/>
        </w:rPr>
        <w:t>лобальный центр исследований и анализу угроз, выявляющий APT-угрозы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6147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7D6575" w14:textId="77777777" w:rsidR="00EC4E71" w:rsidRPr="006147E9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147E9">
        <w:rPr>
          <w:rFonts w:ascii="Times New Roman" w:hAnsi="Times New Roman" w:cs="Times New Roman"/>
          <w:sz w:val="24"/>
          <w:szCs w:val="24"/>
        </w:rPr>
        <w:t>Глобальный центр по расследованию инцидентов и оказания помощи в реагировании на них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4AA18CF" w14:textId="77777777" w:rsidR="00EC4E71" w:rsidRPr="006147E9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147E9">
        <w:rPr>
          <w:rFonts w:ascii="Times New Roman" w:hAnsi="Times New Roman" w:cs="Times New Roman"/>
          <w:sz w:val="24"/>
          <w:szCs w:val="24"/>
        </w:rPr>
        <w:t>Глобальный центр по исследованию, выявлению и расследованию атак на промышленные объекты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C86BF33" w14:textId="77777777" w:rsidR="00EC4E71" w:rsidRPr="006147E9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147E9">
        <w:rPr>
          <w:rFonts w:ascii="Times New Roman" w:hAnsi="Times New Roman" w:cs="Times New Roman"/>
          <w:sz w:val="24"/>
          <w:szCs w:val="24"/>
        </w:rPr>
        <w:t xml:space="preserve">Разработчик должен быть участником глобальных программ обмена данными об уязвимостях, такими как Microsoft Active </w:t>
      </w:r>
      <w:proofErr w:type="spellStart"/>
      <w:r w:rsidRPr="006147E9">
        <w:rPr>
          <w:rFonts w:ascii="Times New Roman" w:hAnsi="Times New Roman" w:cs="Times New Roman"/>
          <w:sz w:val="24"/>
          <w:szCs w:val="24"/>
        </w:rPr>
        <w:t>Protection</w:t>
      </w:r>
      <w:proofErr w:type="spellEnd"/>
      <w:r w:rsidRPr="006147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7E9">
        <w:rPr>
          <w:rFonts w:ascii="Times New Roman" w:hAnsi="Times New Roman" w:cs="Times New Roman"/>
          <w:sz w:val="24"/>
          <w:szCs w:val="24"/>
        </w:rPr>
        <w:t>Program</w:t>
      </w:r>
      <w:proofErr w:type="spellEnd"/>
      <w:r w:rsidRPr="006147E9">
        <w:rPr>
          <w:rFonts w:ascii="Times New Roman" w:hAnsi="Times New Roman" w:cs="Times New Roman"/>
          <w:sz w:val="24"/>
          <w:szCs w:val="24"/>
        </w:rPr>
        <w:t>, CVE или аналогичными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61E710" w14:textId="77777777" w:rsidR="00EC4E71" w:rsidRPr="006147E9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147E9">
        <w:rPr>
          <w:rFonts w:ascii="Times New Roman" w:hAnsi="Times New Roman" w:cs="Times New Roman"/>
          <w:sz w:val="24"/>
          <w:szCs w:val="24"/>
        </w:rPr>
        <w:t>Разработчик должен иметь в портфолио собственные обучающие курсы по цифровой криминалистике, анализу и обратной разработке вредоносного ПО, а также реагированию на инциденты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EA1AFD" w14:textId="77777777" w:rsidR="00EC4E71" w:rsidRPr="006147E9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6147E9">
        <w:rPr>
          <w:rFonts w:ascii="Times New Roman" w:hAnsi="Times New Roman" w:cs="Times New Roman"/>
          <w:sz w:val="24"/>
          <w:szCs w:val="24"/>
        </w:rPr>
        <w:t xml:space="preserve">Разработчик должен иметь отмеченную признанием мировых аналитических агентств лидирующую глобальную экспертизу в области </w:t>
      </w:r>
      <w:proofErr w:type="spellStart"/>
      <w:r w:rsidRPr="006147E9">
        <w:rPr>
          <w:rFonts w:ascii="Times New Roman" w:hAnsi="Times New Roman" w:cs="Times New Roman"/>
          <w:sz w:val="24"/>
          <w:szCs w:val="24"/>
        </w:rPr>
        <w:t>Threat</w:t>
      </w:r>
      <w:proofErr w:type="spellEnd"/>
      <w:r w:rsidRPr="006147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7E9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6147E9">
        <w:rPr>
          <w:rFonts w:ascii="Times New Roman" w:hAnsi="Times New Roman" w:cs="Times New Roman"/>
          <w:sz w:val="24"/>
          <w:szCs w:val="24"/>
        </w:rPr>
        <w:t>, которая должна быть глубоко интегрирована в собственную экосистему работающих на её основе продуктов, решений и сервисов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3"/>
    <w:bookmarkEnd w:id="14"/>
    <w:bookmarkEnd w:id="15"/>
    <w:p w14:paraId="761A555E" w14:textId="77777777" w:rsidR="00EC4E71" w:rsidRPr="00332C9D" w:rsidRDefault="00EC4E71" w:rsidP="00332C9D">
      <w:pPr>
        <w:pStyle w:val="3"/>
        <w:numPr>
          <w:ilvl w:val="0"/>
          <w:numId w:val="6"/>
        </w:numPr>
        <w:spacing w:before="240" w:after="0"/>
        <w:ind w:left="851" w:hanging="851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32C9D">
        <w:rPr>
          <w:rFonts w:ascii="Times New Roman" w:hAnsi="Times New Roman" w:cs="Times New Roman"/>
          <w:b/>
          <w:color w:val="auto"/>
          <w:sz w:val="24"/>
          <w:szCs w:val="24"/>
        </w:rPr>
        <w:t>Требования к технической поддержке</w:t>
      </w:r>
    </w:p>
    <w:p w14:paraId="6B49E1EB" w14:textId="77777777" w:rsidR="00EC4E71" w:rsidRPr="00011A15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1A15">
        <w:rPr>
          <w:rFonts w:ascii="Times New Roman" w:hAnsi="Times New Roman" w:cs="Times New Roman"/>
          <w:sz w:val="24"/>
          <w:szCs w:val="24"/>
        </w:rPr>
        <w:t>Техническая поддержка Системы должна соответствовать следующим требованиям:</w:t>
      </w:r>
    </w:p>
    <w:p w14:paraId="0C6CEE6F" w14:textId="77777777" w:rsidR="00EC4E71" w:rsidRPr="007B650B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7B650B">
        <w:rPr>
          <w:rFonts w:ascii="Times New Roman" w:hAnsi="Times New Roman" w:cs="Times New Roman"/>
          <w:sz w:val="24"/>
          <w:szCs w:val="24"/>
        </w:rPr>
        <w:t>предоставляться на русском языке сертифицированными специалистами производителя на всей территории Республики Казахстан по инцидентам;</w:t>
      </w:r>
    </w:p>
    <w:p w14:paraId="4A03C7C1" w14:textId="77777777" w:rsidR="00EC4E71" w:rsidRPr="00011A15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7DEB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011A15">
        <w:rPr>
          <w:rFonts w:ascii="Times New Roman" w:hAnsi="Times New Roman" w:cs="Times New Roman"/>
          <w:sz w:val="24"/>
          <w:szCs w:val="24"/>
        </w:rPr>
        <w:t xml:space="preserve">-сайт производителя должен быть на русском языке, иметь пополняемую базу знаний, а также форум пользователей </w:t>
      </w:r>
      <w:r>
        <w:rPr>
          <w:rFonts w:ascii="Times New Roman" w:hAnsi="Times New Roman" w:cs="Times New Roman"/>
          <w:sz w:val="24"/>
          <w:szCs w:val="24"/>
        </w:rPr>
        <w:t>Системы</w:t>
      </w:r>
      <w:r w:rsidRPr="00011A15">
        <w:rPr>
          <w:rFonts w:ascii="Times New Roman" w:hAnsi="Times New Roman" w:cs="Times New Roman"/>
          <w:sz w:val="24"/>
          <w:szCs w:val="24"/>
        </w:rPr>
        <w:t>;</w:t>
      </w:r>
    </w:p>
    <w:p w14:paraId="0E131022" w14:textId="77777777" w:rsidR="00EC4E71" w:rsidRPr="007B650B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7B650B">
        <w:rPr>
          <w:rFonts w:ascii="Times New Roman" w:hAnsi="Times New Roman" w:cs="Times New Roman"/>
          <w:sz w:val="24"/>
          <w:szCs w:val="24"/>
        </w:rPr>
        <w:t>предоставлять возможность использования персональной учетной записи пользователя для создания, обновления и мониторинга инцидентов;</w:t>
      </w:r>
    </w:p>
    <w:p w14:paraId="0C5E93BD" w14:textId="77777777" w:rsidR="00EC4E71" w:rsidRPr="00011A15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1A15">
        <w:rPr>
          <w:rFonts w:ascii="Times New Roman" w:hAnsi="Times New Roman" w:cs="Times New Roman"/>
          <w:sz w:val="24"/>
          <w:szCs w:val="24"/>
        </w:rPr>
        <w:t xml:space="preserve">предоставлять техническую поддержку и консультации по решению инцидентов в процессе установки, конфигурирования и функционирования </w:t>
      </w:r>
      <w:r>
        <w:rPr>
          <w:rFonts w:ascii="Times New Roman" w:hAnsi="Times New Roman" w:cs="Times New Roman"/>
          <w:sz w:val="24"/>
          <w:szCs w:val="24"/>
        </w:rPr>
        <w:t>Системы</w:t>
      </w:r>
      <w:r w:rsidRPr="00011A15">
        <w:rPr>
          <w:rFonts w:ascii="Times New Roman" w:hAnsi="Times New Roman" w:cs="Times New Roman"/>
          <w:sz w:val="24"/>
          <w:szCs w:val="24"/>
        </w:rPr>
        <w:t>;</w:t>
      </w:r>
    </w:p>
    <w:p w14:paraId="235673A8" w14:textId="77777777" w:rsidR="00EC4E71" w:rsidRPr="007B650B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7B650B">
        <w:rPr>
          <w:rFonts w:ascii="Times New Roman" w:hAnsi="Times New Roman" w:cs="Times New Roman"/>
          <w:sz w:val="24"/>
          <w:szCs w:val="24"/>
        </w:rPr>
        <w:t>определять приоритет запроса к службе технической поддержки на основе влияния проблемы на бизнес-процессы;</w:t>
      </w:r>
    </w:p>
    <w:p w14:paraId="469FBE23" w14:textId="77777777" w:rsidR="00EC4E71" w:rsidRPr="007B650B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7B650B">
        <w:rPr>
          <w:rFonts w:ascii="Times New Roman" w:hAnsi="Times New Roman" w:cs="Times New Roman"/>
          <w:sz w:val="24"/>
          <w:szCs w:val="24"/>
        </w:rPr>
        <w:t>присваивать более высокий приоритет запросам пользователей расширенной технической поддержки относительно стандартных запросов;</w:t>
      </w:r>
    </w:p>
    <w:p w14:paraId="794E10D7" w14:textId="77777777" w:rsidR="00EC4E71" w:rsidRPr="007B650B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7B650B">
        <w:rPr>
          <w:rFonts w:ascii="Times New Roman" w:hAnsi="Times New Roman" w:cs="Times New Roman"/>
          <w:sz w:val="24"/>
          <w:szCs w:val="24"/>
        </w:rPr>
        <w:t xml:space="preserve">регулярно информировать о промежуточных результатах и ходе решения запросов; </w:t>
      </w:r>
    </w:p>
    <w:p w14:paraId="42E8F6ED" w14:textId="77777777" w:rsidR="00EC4E71" w:rsidRPr="00011A15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1A15">
        <w:rPr>
          <w:rFonts w:ascii="Times New Roman" w:hAnsi="Times New Roman" w:cs="Times New Roman"/>
          <w:sz w:val="24"/>
          <w:szCs w:val="24"/>
        </w:rPr>
        <w:t>предоставлять возможность предъявления претензий и жалоб на качество обслуживания на уровень руководителя технический поддержки регионального офиса или менеджера по работе с корпоративными клиентами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55AE72" w14:textId="77777777" w:rsidR="00EC4E71" w:rsidRPr="00EA7DEB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EA7DEB">
        <w:rPr>
          <w:rFonts w:ascii="Times New Roman" w:hAnsi="Times New Roman" w:cs="Times New Roman"/>
          <w:sz w:val="24"/>
          <w:szCs w:val="24"/>
        </w:rPr>
        <w:t>Техническое консультирование по вопросам эксплуатации продукта и приём запросов на устранение негативных последствий инцидентов должно обеспечиваться посредством:</w:t>
      </w:r>
    </w:p>
    <w:p w14:paraId="38124F24" w14:textId="77777777" w:rsidR="00EC4E71" w:rsidRPr="00011A15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11A15">
        <w:rPr>
          <w:rFonts w:ascii="Times New Roman" w:hAnsi="Times New Roman" w:cs="Times New Roman"/>
          <w:sz w:val="24"/>
          <w:szCs w:val="24"/>
        </w:rPr>
        <w:t>редоставления доступа Пользователю к Интернет-Порталу технической поддержки с возможностью размещения запросов в режиме 24x7x365 (круглосуточно, включая выходные и праздничные дни);</w:t>
      </w:r>
    </w:p>
    <w:p w14:paraId="3172D825" w14:textId="77777777" w:rsidR="00EC4E71" w:rsidRPr="00011A15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11A15">
        <w:rPr>
          <w:rFonts w:ascii="Times New Roman" w:hAnsi="Times New Roman" w:cs="Times New Roman"/>
          <w:sz w:val="24"/>
          <w:szCs w:val="24"/>
        </w:rPr>
        <w:t>риёма запросов по телефону выделенной приоритетной линии в режиме 24x7x365 для запросов уровня критичности 1;</w:t>
      </w:r>
    </w:p>
    <w:p w14:paraId="1DDAC289" w14:textId="77777777" w:rsidR="00EC4E71" w:rsidRPr="00011A15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11A15">
        <w:rPr>
          <w:rFonts w:ascii="Times New Roman" w:hAnsi="Times New Roman" w:cs="Times New Roman"/>
          <w:sz w:val="24"/>
          <w:szCs w:val="24"/>
        </w:rPr>
        <w:t xml:space="preserve">риёма запросов по телефону выделенной приоритетной линии по рабочим дням с 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011A15">
        <w:rPr>
          <w:rFonts w:ascii="Times New Roman" w:hAnsi="Times New Roman" w:cs="Times New Roman"/>
          <w:sz w:val="24"/>
          <w:szCs w:val="24"/>
        </w:rPr>
        <w:t>:00 по 18:30 (время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1A15">
        <w:rPr>
          <w:rFonts w:ascii="Times New Roman" w:hAnsi="Times New Roman" w:cs="Times New Roman"/>
          <w:sz w:val="24"/>
          <w:szCs w:val="24"/>
        </w:rPr>
        <w:t>Алматы) для запросов уровня критичности 2, 3 и 4;</w:t>
      </w:r>
    </w:p>
    <w:p w14:paraId="6C65B2FF" w14:textId="77777777" w:rsidR="00EC4E71" w:rsidRPr="00011A15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11A15">
        <w:rPr>
          <w:rFonts w:ascii="Times New Roman" w:hAnsi="Times New Roman" w:cs="Times New Roman"/>
          <w:sz w:val="24"/>
          <w:szCs w:val="24"/>
        </w:rPr>
        <w:t>риёма запросов по электронной почте в режиме 24x7x365 (круглосуточно, включая выходные и праздничные дни) в случае невозможности создания запроса через Интернет- Портал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1A2B80C" w14:textId="570C9DCD" w:rsidR="00EC4E71" w:rsidRPr="00EC4E71" w:rsidRDefault="00EC4E71" w:rsidP="00332C9D">
      <w:pPr>
        <w:pStyle w:val="a7"/>
        <w:numPr>
          <w:ilvl w:val="1"/>
          <w:numId w:val="6"/>
        </w:numPr>
        <w:spacing w:line="240" w:lineRule="auto"/>
        <w:ind w:left="851" w:hanging="851"/>
        <w:jc w:val="both"/>
      </w:pPr>
      <w:r w:rsidRPr="00742D73">
        <w:rPr>
          <w:rFonts w:ascii="Times New Roman" w:hAnsi="Times New Roman" w:cs="Times New Roman"/>
          <w:sz w:val="24"/>
          <w:szCs w:val="24"/>
        </w:rPr>
        <w:t>Время реакции должно обеспечиваться согласно уровню критичности:</w:t>
      </w:r>
    </w:p>
    <w:tbl>
      <w:tblPr>
        <w:tblW w:w="9072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0"/>
        <w:gridCol w:w="1260"/>
        <w:gridCol w:w="1292"/>
      </w:tblGrid>
      <w:tr w:rsidR="00EC4E71" w:rsidRPr="00011A15" w14:paraId="73D0630F" w14:textId="77777777" w:rsidTr="00332C9D">
        <w:trPr>
          <w:trHeight w:hRule="exact" w:val="602"/>
        </w:trPr>
        <w:tc>
          <w:tcPr>
            <w:tcW w:w="7780" w:type="dxa"/>
            <w:gridSpan w:val="2"/>
            <w:vAlign w:val="center"/>
          </w:tcPr>
          <w:p w14:paraId="113FF59F" w14:textId="77777777" w:rsidR="00EC4E71" w:rsidRPr="00011A15" w:rsidRDefault="00EC4E71" w:rsidP="00BA333B">
            <w:pPr>
              <w:pStyle w:val="TableParagraph"/>
              <w:ind w:left="249"/>
              <w:jc w:val="center"/>
              <w:rPr>
                <w:rFonts w:ascii="Times New Roman" w:eastAsia="Century Gothic" w:hAnsi="Times New Roman" w:cs="Times New Roman"/>
                <w:color w:val="000000" w:themeColor="text1"/>
                <w:sz w:val="16"/>
                <w:szCs w:val="16"/>
              </w:rPr>
            </w:pPr>
            <w:r w:rsidRPr="00011A15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-2"/>
                <w:w w:val="90"/>
                <w:sz w:val="16"/>
                <w:szCs w:val="16"/>
              </w:rPr>
              <w:t>У</w:t>
            </w:r>
            <w:r w:rsidRPr="00011A15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1"/>
                <w:w w:val="90"/>
                <w:sz w:val="16"/>
                <w:szCs w:val="16"/>
              </w:rPr>
              <w:t>р</w:t>
            </w:r>
            <w:r w:rsidRPr="00011A15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-2"/>
                <w:w w:val="90"/>
                <w:sz w:val="16"/>
                <w:szCs w:val="16"/>
              </w:rPr>
              <w:t>о</w:t>
            </w:r>
            <w:r w:rsidRPr="00011A15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w w:val="90"/>
                <w:sz w:val="16"/>
                <w:szCs w:val="16"/>
              </w:rPr>
              <w:t>в</w:t>
            </w:r>
            <w:r w:rsidRPr="00011A15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-2"/>
                <w:w w:val="90"/>
                <w:sz w:val="16"/>
                <w:szCs w:val="16"/>
              </w:rPr>
              <w:t>е</w:t>
            </w:r>
            <w:r w:rsidRPr="00011A15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-1"/>
                <w:w w:val="90"/>
                <w:sz w:val="16"/>
                <w:szCs w:val="16"/>
              </w:rPr>
              <w:t>н</w:t>
            </w:r>
            <w:r w:rsidRPr="00011A15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w w:val="90"/>
                <w:sz w:val="16"/>
                <w:szCs w:val="16"/>
              </w:rPr>
              <w:t>ь</w:t>
            </w:r>
            <w:r w:rsidRPr="00011A15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15"/>
                <w:w w:val="90"/>
                <w:sz w:val="16"/>
                <w:szCs w:val="16"/>
              </w:rPr>
              <w:t xml:space="preserve"> </w:t>
            </w:r>
            <w:r w:rsidRPr="00011A15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-1"/>
                <w:w w:val="90"/>
                <w:sz w:val="16"/>
                <w:szCs w:val="16"/>
              </w:rPr>
              <w:t>к</w:t>
            </w:r>
            <w:r w:rsidRPr="00011A15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1"/>
                <w:w w:val="90"/>
                <w:sz w:val="16"/>
                <w:szCs w:val="16"/>
              </w:rPr>
              <w:t>р</w:t>
            </w:r>
            <w:r w:rsidRPr="00011A15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w w:val="90"/>
                <w:sz w:val="16"/>
                <w:szCs w:val="16"/>
              </w:rPr>
              <w:t>и</w:t>
            </w:r>
            <w:r w:rsidRPr="00011A15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3"/>
                <w:w w:val="90"/>
                <w:sz w:val="16"/>
                <w:szCs w:val="16"/>
              </w:rPr>
              <w:t>т</w:t>
            </w:r>
            <w:r w:rsidRPr="00011A15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1"/>
                <w:w w:val="90"/>
                <w:sz w:val="16"/>
                <w:szCs w:val="16"/>
              </w:rPr>
              <w:t>ич</w:t>
            </w:r>
            <w:r w:rsidRPr="00011A15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w w:val="90"/>
                <w:sz w:val="16"/>
                <w:szCs w:val="16"/>
              </w:rPr>
              <w:t>нос</w:t>
            </w:r>
            <w:r w:rsidRPr="00011A15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3"/>
                <w:w w:val="90"/>
                <w:sz w:val="16"/>
                <w:szCs w:val="16"/>
              </w:rPr>
              <w:t>т</w:t>
            </w:r>
            <w:r w:rsidRPr="00011A15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w w:val="90"/>
                <w:sz w:val="16"/>
                <w:szCs w:val="16"/>
              </w:rPr>
              <w:t>и</w:t>
            </w:r>
          </w:p>
        </w:tc>
        <w:tc>
          <w:tcPr>
            <w:tcW w:w="1292" w:type="dxa"/>
            <w:vAlign w:val="center"/>
          </w:tcPr>
          <w:p w14:paraId="5DBE97BF" w14:textId="77777777" w:rsidR="00EC4E71" w:rsidRPr="00011A15" w:rsidRDefault="00EC4E71" w:rsidP="00BA333B">
            <w:pPr>
              <w:pStyle w:val="TableParagraph"/>
              <w:ind w:left="28"/>
              <w:jc w:val="both"/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3"/>
                <w:w w:val="90"/>
                <w:sz w:val="16"/>
                <w:szCs w:val="16"/>
              </w:rPr>
            </w:pPr>
            <w:r w:rsidRPr="00011A15">
              <w:rPr>
                <w:rFonts w:ascii="Times New Roman" w:eastAsia="Century Gothic" w:hAnsi="Times New Roman" w:cs="Times New Roman"/>
                <w:b/>
                <w:bCs/>
                <w:color w:val="000000" w:themeColor="text1"/>
                <w:spacing w:val="3"/>
                <w:w w:val="90"/>
                <w:sz w:val="16"/>
                <w:szCs w:val="16"/>
              </w:rPr>
              <w:t>Время реакции не более:</w:t>
            </w:r>
          </w:p>
        </w:tc>
      </w:tr>
      <w:tr w:rsidR="00EC4E71" w:rsidRPr="00011A15" w14:paraId="31246906" w14:textId="77777777" w:rsidTr="00332C9D">
        <w:trPr>
          <w:trHeight w:hRule="exact" w:val="2036"/>
        </w:trPr>
        <w:tc>
          <w:tcPr>
            <w:tcW w:w="6520" w:type="dxa"/>
            <w:vAlign w:val="center"/>
          </w:tcPr>
          <w:p w14:paraId="1C752D23" w14:textId="77777777" w:rsidR="00EC4E71" w:rsidRPr="00011A15" w:rsidRDefault="00EC4E71" w:rsidP="00BA333B">
            <w:pPr>
              <w:pStyle w:val="TableParagraph"/>
              <w:jc w:val="both"/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</w:pPr>
            <w:r w:rsidRPr="00742D73">
              <w:rPr>
                <w:rFonts w:ascii="Times New Roman" w:eastAsia="Calibri" w:hAnsi="Times New Roman" w:cs="Times New Roman"/>
                <w:b/>
                <w:color w:val="000000" w:themeColor="text1"/>
                <w:spacing w:val="-2"/>
                <w:w w:val="105"/>
                <w:sz w:val="16"/>
                <w:szCs w:val="16"/>
              </w:rPr>
              <w:t>Уровень критичности 1</w:t>
            </w:r>
            <w:r w:rsidRPr="00011A15">
              <w:rPr>
                <w:sz w:val="16"/>
                <w:szCs w:val="16"/>
              </w:rPr>
              <w:t xml:space="preserve"> </w:t>
            </w:r>
            <w:r w:rsidRPr="00011A15"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  <w:t>означает критическую проблему с Системой, влияющую на непрерывность бизнеса Пользователя посредством прерывания работоспособности Системы или операционных систем Пользователя, или вызывающую потерю данных, установку стандартных настроек Пользователя в небезопасный режим или возникновение других проблем с безопасностью, при этом обходное решение отсутствует.</w:t>
            </w:r>
          </w:p>
          <w:p w14:paraId="565166C3" w14:textId="77777777" w:rsidR="00EC4E71" w:rsidRPr="00011A15" w:rsidRDefault="00EC4E71" w:rsidP="00BA333B">
            <w:pPr>
              <w:pStyle w:val="TableParagraph"/>
              <w:jc w:val="both"/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</w:pPr>
            <w:r w:rsidRPr="00011A15"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  <w:t xml:space="preserve">Перечень инцидентов, связанных с </w:t>
            </w:r>
            <w:r w:rsidRPr="00686D75"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  <w:t>Системой</w:t>
            </w:r>
            <w:r w:rsidRPr="00011A15"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  <w:t xml:space="preserve"> и соответствующих Уровню критичности 1, включает в себя следующие инциденты:</w:t>
            </w:r>
          </w:p>
          <w:p w14:paraId="0BE038E2" w14:textId="77777777" w:rsidR="00EC4E71" w:rsidRPr="00011A15" w:rsidRDefault="00EC4E71" w:rsidP="00BA333B">
            <w:pPr>
              <w:pStyle w:val="TableParagraph"/>
              <w:jc w:val="both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11A1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вся локальная сеть (или критичная часть сети) не работает, что прерывает основные бизнес- процессы.</w:t>
            </w:r>
          </w:p>
        </w:tc>
        <w:tc>
          <w:tcPr>
            <w:tcW w:w="1260" w:type="dxa"/>
            <w:vAlign w:val="center"/>
          </w:tcPr>
          <w:p w14:paraId="33F2FB1D" w14:textId="77777777" w:rsidR="00EC4E71" w:rsidRPr="00011A15" w:rsidRDefault="00EC4E71" w:rsidP="00BA333B">
            <w:pPr>
              <w:pStyle w:val="TableParagraph"/>
              <w:spacing w:before="9" w:line="11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B98462E" w14:textId="77777777" w:rsidR="00EC4E71" w:rsidRPr="00011A15" w:rsidRDefault="00EC4E71" w:rsidP="00BA333B">
            <w:pPr>
              <w:pStyle w:val="TableParagraph"/>
              <w:jc w:val="center"/>
              <w:rPr>
                <w:rFonts w:ascii="Times New Roman" w:eastAsia="Calibri" w:hAnsi="Times New Roman" w:cs="Times New Roman"/>
                <w:color w:val="000000" w:themeColor="text1"/>
                <w:w w:val="105"/>
                <w:sz w:val="16"/>
                <w:szCs w:val="16"/>
              </w:rPr>
            </w:pPr>
            <w:r w:rsidRPr="00011A15">
              <w:rPr>
                <w:rFonts w:ascii="Times New Roman" w:eastAsia="Calibri" w:hAnsi="Times New Roman" w:cs="Times New Roman"/>
                <w:color w:val="000000" w:themeColor="text1"/>
                <w:w w:val="105"/>
                <w:sz w:val="16"/>
                <w:szCs w:val="16"/>
              </w:rPr>
              <w:t>Критический</w:t>
            </w:r>
          </w:p>
          <w:p w14:paraId="6BC9007D" w14:textId="77777777" w:rsidR="00EC4E71" w:rsidRPr="00011A15" w:rsidRDefault="00EC4E71" w:rsidP="00BA333B">
            <w:pPr>
              <w:pStyle w:val="TableParagraph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92" w:type="dxa"/>
            <w:vAlign w:val="center"/>
          </w:tcPr>
          <w:p w14:paraId="1924BAF1" w14:textId="74E28978" w:rsidR="00EC4E71" w:rsidRPr="00011A15" w:rsidRDefault="00EC4E71" w:rsidP="00332C9D">
            <w:pPr>
              <w:pStyle w:val="TableParagraph"/>
              <w:jc w:val="center"/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</w:pPr>
            <w:r w:rsidRPr="00011A15"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  <w:t>2</w:t>
            </w:r>
            <w:r w:rsidR="00332C9D"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  <w:t xml:space="preserve"> </w:t>
            </w:r>
            <w:r w:rsidRPr="00011A15"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  <w:t>рабочих часа</w:t>
            </w:r>
          </w:p>
        </w:tc>
      </w:tr>
      <w:tr w:rsidR="00EC4E71" w:rsidRPr="00011A15" w14:paraId="6EA98FDD" w14:textId="77777777" w:rsidTr="00332C9D">
        <w:trPr>
          <w:trHeight w:hRule="exact" w:val="2121"/>
        </w:trPr>
        <w:tc>
          <w:tcPr>
            <w:tcW w:w="6520" w:type="dxa"/>
            <w:vAlign w:val="center"/>
          </w:tcPr>
          <w:p w14:paraId="5CDDCADE" w14:textId="77777777" w:rsidR="00EC4E71" w:rsidRPr="00011A15" w:rsidRDefault="00EC4E71" w:rsidP="00BA333B">
            <w:pPr>
              <w:pStyle w:val="TableParagraph"/>
              <w:spacing w:before="9" w:line="110" w:lineRule="exac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3BC8FA0" w14:textId="77777777" w:rsidR="00EC4E71" w:rsidRPr="00011A15" w:rsidRDefault="00EC4E71" w:rsidP="00BA333B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2D73">
              <w:rPr>
                <w:rFonts w:ascii="Times New Roman" w:eastAsia="Calibri" w:hAnsi="Times New Roman" w:cs="Times New Roman"/>
                <w:b/>
                <w:color w:val="000000" w:themeColor="text1"/>
                <w:spacing w:val="-2"/>
                <w:w w:val="105"/>
                <w:sz w:val="16"/>
                <w:szCs w:val="16"/>
              </w:rPr>
              <w:t>Уровень критичности 2</w:t>
            </w:r>
            <w:r w:rsidRPr="00686D75"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  <w:t xml:space="preserve"> </w:t>
            </w:r>
            <w:r w:rsidRPr="00011A1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означает проблему высокого уровня критичности, вызывающую воздействие на функциональность Продукта, но не вызывающую повреждение/ потерю данных или прерывание работоспособности программного обеспечения. Уровень критичности 1 рассматривается, как Уровень критичности 2, когда известно обходное решение.</w:t>
            </w:r>
          </w:p>
          <w:p w14:paraId="33DEB2F6" w14:textId="77777777" w:rsidR="00EC4E71" w:rsidRPr="00011A15" w:rsidRDefault="00EC4E71" w:rsidP="00BA333B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11A1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Перечень инцидентов, связанных с Продуктом и соответствующих Уровню критичности 2, включает в себя следующие инциденты:</w:t>
            </w:r>
          </w:p>
          <w:p w14:paraId="018445F0" w14:textId="77777777" w:rsidR="00EC4E71" w:rsidRPr="00011A15" w:rsidRDefault="00EC4E71" w:rsidP="00EC4E71">
            <w:pPr>
              <w:pStyle w:val="a7"/>
              <w:numPr>
                <w:ilvl w:val="0"/>
                <w:numId w:val="7"/>
              </w:numPr>
              <w:spacing w:after="120" w:line="240" w:lineRule="auto"/>
              <w:ind w:left="313" w:hanging="313"/>
              <w:jc w:val="both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11A1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продукт полностью выведен из строя, но непрерывность основных бизнес-процессов не нарушается.</w:t>
            </w:r>
          </w:p>
        </w:tc>
        <w:tc>
          <w:tcPr>
            <w:tcW w:w="1260" w:type="dxa"/>
            <w:vAlign w:val="center"/>
          </w:tcPr>
          <w:p w14:paraId="4A7BAF00" w14:textId="77777777" w:rsidR="00EC4E71" w:rsidRPr="00011A15" w:rsidRDefault="00EC4E71" w:rsidP="00BA333B">
            <w:pPr>
              <w:pStyle w:val="TableParagraph"/>
              <w:spacing w:before="9" w:line="11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5F5704A" w14:textId="77777777" w:rsidR="00EC4E71" w:rsidRPr="00011A15" w:rsidRDefault="00EC4E71" w:rsidP="00BA333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11A1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Высокий</w:t>
            </w:r>
          </w:p>
        </w:tc>
        <w:tc>
          <w:tcPr>
            <w:tcW w:w="1292" w:type="dxa"/>
            <w:vAlign w:val="center"/>
          </w:tcPr>
          <w:p w14:paraId="33E18B4B" w14:textId="1A0E9B2A" w:rsidR="00EC4E71" w:rsidRPr="00011A15" w:rsidRDefault="00EC4E71" w:rsidP="00332C9D">
            <w:pPr>
              <w:pStyle w:val="TableParagraph"/>
              <w:jc w:val="center"/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</w:pPr>
            <w:r w:rsidRPr="00011A15"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  <w:t>6 рабочих час</w:t>
            </w:r>
            <w:r w:rsidR="00332C9D"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  <w:t>ов</w:t>
            </w:r>
          </w:p>
        </w:tc>
      </w:tr>
      <w:tr w:rsidR="00EC4E71" w:rsidRPr="00011A15" w14:paraId="4D1C50DE" w14:textId="77777777" w:rsidTr="00332C9D">
        <w:trPr>
          <w:trHeight w:hRule="exact" w:val="1556"/>
        </w:trPr>
        <w:tc>
          <w:tcPr>
            <w:tcW w:w="6520" w:type="dxa"/>
            <w:vAlign w:val="center"/>
          </w:tcPr>
          <w:p w14:paraId="7A010665" w14:textId="77777777" w:rsidR="00EC4E71" w:rsidRPr="00686D75" w:rsidRDefault="00EC4E71" w:rsidP="00BA333B">
            <w:pPr>
              <w:pStyle w:val="TableParagraph"/>
              <w:jc w:val="both"/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</w:pPr>
            <w:r w:rsidRPr="00742D73">
              <w:rPr>
                <w:rFonts w:ascii="Times New Roman" w:eastAsia="Calibri" w:hAnsi="Times New Roman" w:cs="Times New Roman"/>
                <w:b/>
                <w:color w:val="000000" w:themeColor="text1"/>
                <w:spacing w:val="-2"/>
                <w:w w:val="105"/>
                <w:sz w:val="16"/>
                <w:szCs w:val="16"/>
              </w:rPr>
              <w:t>Уровень критичности 3</w:t>
            </w:r>
            <w:r w:rsidRPr="00686D75"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  <w:t xml:space="preserve"> означает некритичную проблему или запрос на обслуживание, не затрагивающие функциональность Продукта.</w:t>
            </w:r>
          </w:p>
          <w:p w14:paraId="145F4D4D" w14:textId="77777777" w:rsidR="00EC4E71" w:rsidRPr="00011A15" w:rsidRDefault="00EC4E71" w:rsidP="00BA333B">
            <w:pPr>
              <w:pStyle w:val="TableParagraph"/>
              <w:jc w:val="both"/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</w:pPr>
            <w:r w:rsidRPr="00011A15"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  <w:t>Перечень инцидентов, соответствующих Уровню критичности 3, включает в себя следующие инциденты:</w:t>
            </w:r>
          </w:p>
          <w:p w14:paraId="27253926" w14:textId="77777777" w:rsidR="00EC4E71" w:rsidRPr="007B650B" w:rsidRDefault="00EC4E71" w:rsidP="00BA333B">
            <w:pPr>
              <w:pStyle w:val="TableParagraph"/>
              <w:jc w:val="both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11A15"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  <w:t>•</w:t>
            </w:r>
            <w:r w:rsidRPr="00011A15"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  <w:tab/>
              <w:t>продукт частично выведен из строя (работает несоответствующим образом), но другое программное обеспечение Заказчика не выведено из строя в результате работы Продукта.</w:t>
            </w:r>
          </w:p>
        </w:tc>
        <w:tc>
          <w:tcPr>
            <w:tcW w:w="1260" w:type="dxa"/>
            <w:vAlign w:val="center"/>
          </w:tcPr>
          <w:p w14:paraId="5A0E26CB" w14:textId="77777777" w:rsidR="00EC4E71" w:rsidRPr="00011A15" w:rsidRDefault="00EC4E71" w:rsidP="00BA333B">
            <w:pPr>
              <w:pStyle w:val="TableParagraph"/>
              <w:spacing w:before="9" w:line="11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BF3183A" w14:textId="77777777" w:rsidR="00EC4E71" w:rsidRPr="00011A15" w:rsidRDefault="00EC4E71" w:rsidP="00BA333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11A1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Средний</w:t>
            </w:r>
          </w:p>
        </w:tc>
        <w:tc>
          <w:tcPr>
            <w:tcW w:w="1292" w:type="dxa"/>
            <w:vAlign w:val="center"/>
          </w:tcPr>
          <w:p w14:paraId="67F56B25" w14:textId="77777777" w:rsidR="00EC4E71" w:rsidRPr="00011A15" w:rsidRDefault="00EC4E71" w:rsidP="00332C9D">
            <w:pPr>
              <w:pStyle w:val="TableParagraph"/>
              <w:jc w:val="center"/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</w:pPr>
            <w:r w:rsidRPr="00011A15"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  <w:t>8 рабочих часов</w:t>
            </w:r>
          </w:p>
        </w:tc>
      </w:tr>
      <w:tr w:rsidR="00EC4E71" w:rsidRPr="00011A15" w14:paraId="4A164D3A" w14:textId="77777777" w:rsidTr="00332C9D">
        <w:trPr>
          <w:trHeight w:hRule="exact" w:val="856"/>
        </w:trPr>
        <w:tc>
          <w:tcPr>
            <w:tcW w:w="6520" w:type="dxa"/>
            <w:vAlign w:val="center"/>
          </w:tcPr>
          <w:p w14:paraId="52573A1A" w14:textId="77777777" w:rsidR="00EC4E71" w:rsidRPr="00011A15" w:rsidRDefault="00EC4E71" w:rsidP="00BA333B">
            <w:pPr>
              <w:pStyle w:val="TableParagraph"/>
              <w:spacing w:before="9" w:line="110" w:lineRule="exac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75CCF09" w14:textId="77777777" w:rsidR="00EC4E71" w:rsidRPr="00011A15" w:rsidRDefault="00EC4E71" w:rsidP="00BA333B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2D73">
              <w:rPr>
                <w:rFonts w:ascii="Times New Roman" w:eastAsia="Calibri" w:hAnsi="Times New Roman" w:cs="Times New Roman"/>
                <w:b/>
                <w:color w:val="000000" w:themeColor="text1"/>
                <w:spacing w:val="-2"/>
                <w:w w:val="105"/>
                <w:sz w:val="16"/>
                <w:szCs w:val="16"/>
              </w:rPr>
              <w:t>Уровень критичности 4</w:t>
            </w:r>
            <w:r w:rsidRPr="00011A15">
              <w:rPr>
                <w:rFonts w:ascii="Times New Roman" w:eastAsia="Calibri" w:hAnsi="Times New Roman" w:cs="Times New Roman"/>
                <w:color w:val="000000" w:themeColor="text1"/>
                <w:spacing w:val="-2"/>
                <w:w w:val="105"/>
                <w:sz w:val="16"/>
                <w:szCs w:val="16"/>
              </w:rPr>
              <w:t xml:space="preserve"> </w:t>
            </w:r>
            <w:r w:rsidRPr="00011A1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означает другие некритичные запросы на обслуживание. Все инциденты, не упомянутые выше, относятся к этому уровню критичности</w:t>
            </w:r>
          </w:p>
        </w:tc>
        <w:tc>
          <w:tcPr>
            <w:tcW w:w="1260" w:type="dxa"/>
            <w:vAlign w:val="center"/>
          </w:tcPr>
          <w:p w14:paraId="3E7F7312" w14:textId="77777777" w:rsidR="00EC4E71" w:rsidRPr="00011A15" w:rsidRDefault="00EC4E71" w:rsidP="00BA333B">
            <w:pPr>
              <w:pStyle w:val="TableParagraph"/>
              <w:spacing w:before="9" w:line="11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A6E5B79" w14:textId="77777777" w:rsidR="00EC4E71" w:rsidRPr="00011A15" w:rsidRDefault="00EC4E71" w:rsidP="00BA333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11A1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Низкий</w:t>
            </w:r>
          </w:p>
        </w:tc>
        <w:tc>
          <w:tcPr>
            <w:tcW w:w="1292" w:type="dxa"/>
            <w:vAlign w:val="center"/>
          </w:tcPr>
          <w:p w14:paraId="36B7F3F2" w14:textId="0D9E2459" w:rsidR="00EC4E71" w:rsidRPr="00011A15" w:rsidRDefault="00EC4E71" w:rsidP="00332C9D">
            <w:pPr>
              <w:pStyle w:val="TableParagraph"/>
              <w:numPr>
                <w:ilvl w:val="0"/>
                <w:numId w:val="11"/>
              </w:numPr>
              <w:ind w:left="49" w:right="-126" w:firstLine="0"/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  <w:t>р</w:t>
            </w:r>
            <w:r w:rsidRPr="00011A15">
              <w:rPr>
                <w:rFonts w:ascii="Times New Roman" w:eastAsia="Calibri" w:hAnsi="Times New Roman" w:cs="Times New Roman"/>
                <w:color w:val="000000" w:themeColor="text1"/>
                <w:spacing w:val="2"/>
                <w:w w:val="105"/>
                <w:sz w:val="16"/>
                <w:szCs w:val="16"/>
              </w:rPr>
              <w:t>абочих часов</w:t>
            </w:r>
          </w:p>
        </w:tc>
      </w:tr>
    </w:tbl>
    <w:p w14:paraId="549D7A64" w14:textId="77777777" w:rsidR="00EC4E71" w:rsidRPr="00742D73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742D73">
        <w:rPr>
          <w:rFonts w:ascii="Times New Roman" w:hAnsi="Times New Roman" w:cs="Times New Roman"/>
          <w:sz w:val="24"/>
          <w:szCs w:val="24"/>
        </w:rPr>
        <w:t>Порядок регистрации Запросов:</w:t>
      </w:r>
    </w:p>
    <w:p w14:paraId="386D43BE" w14:textId="77777777" w:rsidR="00EC4E71" w:rsidRPr="00011A15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1A15">
        <w:rPr>
          <w:rFonts w:ascii="Times New Roman" w:hAnsi="Times New Roman" w:cs="Times New Roman"/>
          <w:sz w:val="24"/>
          <w:szCs w:val="24"/>
        </w:rPr>
        <w:t>Прием Запросов производится ответственными специалистами Поставщика. Запросы имеют право направлять ответственные специалисты Заказчика.</w:t>
      </w:r>
    </w:p>
    <w:p w14:paraId="52CC9BB3" w14:textId="77777777" w:rsidR="00EC4E71" w:rsidRPr="00011A15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1A15">
        <w:rPr>
          <w:rFonts w:ascii="Times New Roman" w:hAnsi="Times New Roman" w:cs="Times New Roman"/>
          <w:sz w:val="24"/>
          <w:szCs w:val="24"/>
        </w:rPr>
        <w:t>Запрос Заказчика должен содержать следующую информацию:</w:t>
      </w:r>
    </w:p>
    <w:p w14:paraId="0E7E0D67" w14:textId="77777777" w:rsidR="00EC4E71" w:rsidRDefault="00EC4E71" w:rsidP="00EC4E71">
      <w:pPr>
        <w:pStyle w:val="a7"/>
        <w:numPr>
          <w:ilvl w:val="3"/>
          <w:numId w:val="6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1A15">
        <w:rPr>
          <w:rFonts w:ascii="Times New Roman" w:hAnsi="Times New Roman" w:cs="Times New Roman"/>
          <w:color w:val="000000" w:themeColor="text1"/>
          <w:sz w:val="24"/>
          <w:szCs w:val="24"/>
        </w:rPr>
        <w:t>имя, фамилию и контактную информацию лица, непосредственно столкнувшегося с проблемой (если с проблемой столкнулось не лицо, направляющее Запрос);</w:t>
      </w:r>
    </w:p>
    <w:p w14:paraId="14D4E710" w14:textId="3D635DFE" w:rsidR="00EC4E71" w:rsidRDefault="00EC4E71" w:rsidP="00EC4E71">
      <w:pPr>
        <w:pStyle w:val="a7"/>
        <w:numPr>
          <w:ilvl w:val="3"/>
          <w:numId w:val="6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1A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критичность Запроса согласно классификации таблицы, перечисленной в </w:t>
      </w:r>
      <w:r w:rsidRPr="008C3015">
        <w:rPr>
          <w:rFonts w:ascii="Times New Roman" w:hAnsi="Times New Roman" w:cs="Times New Roman"/>
          <w:color w:val="000000" w:themeColor="text1"/>
          <w:sz w:val="24"/>
          <w:szCs w:val="24"/>
        </w:rPr>
        <w:t>пп</w:t>
      </w:r>
      <w:r w:rsidRPr="00E24307">
        <w:rPr>
          <w:rFonts w:ascii="Times New Roman" w:hAnsi="Times New Roman" w:cs="Times New Roman"/>
          <w:color w:val="000000" w:themeColor="text1"/>
          <w:sz w:val="24"/>
          <w:szCs w:val="24"/>
        </w:rPr>
        <w:t>.1</w:t>
      </w:r>
      <w:r w:rsidR="00332C9D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E24307">
        <w:rPr>
          <w:rFonts w:ascii="Times New Roman" w:hAnsi="Times New Roman" w:cs="Times New Roman"/>
          <w:color w:val="000000" w:themeColor="text1"/>
          <w:sz w:val="24"/>
          <w:szCs w:val="24"/>
        </w:rPr>
        <w:t>.3.;</w:t>
      </w:r>
    </w:p>
    <w:p w14:paraId="46B0FE98" w14:textId="77777777" w:rsidR="00EC4E71" w:rsidRPr="00011A15" w:rsidRDefault="00EC4E71" w:rsidP="00EC4E71">
      <w:pPr>
        <w:pStyle w:val="a7"/>
        <w:numPr>
          <w:ilvl w:val="3"/>
          <w:numId w:val="6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1A15">
        <w:rPr>
          <w:rFonts w:ascii="Times New Roman" w:hAnsi="Times New Roman" w:cs="Times New Roman"/>
          <w:color w:val="000000" w:themeColor="text1"/>
          <w:sz w:val="24"/>
          <w:szCs w:val="24"/>
        </w:rPr>
        <w:t>подробное описание сути Запроса или нештатной ситуации;</w:t>
      </w:r>
    </w:p>
    <w:p w14:paraId="0F23E663" w14:textId="77777777" w:rsidR="00EC4E71" w:rsidRPr="00011A15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1A15">
        <w:rPr>
          <w:rFonts w:ascii="Times New Roman" w:hAnsi="Times New Roman" w:cs="Times New Roman"/>
          <w:sz w:val="24"/>
          <w:szCs w:val="24"/>
        </w:rPr>
        <w:t>Заказчик при подаче Запроса обязан придерживаться следующего правила: одному Запросу соответствует одно требование об оказании Услуг. В случае возникновения у Заказчика новых требований при решении Запроса, Заказчик направляет поставщику новые Запросы;</w:t>
      </w:r>
    </w:p>
    <w:p w14:paraId="6F4A1D48" w14:textId="77777777" w:rsidR="00EC4E71" w:rsidRPr="00011A15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1A15">
        <w:rPr>
          <w:rFonts w:ascii="Times New Roman" w:hAnsi="Times New Roman" w:cs="Times New Roman"/>
          <w:sz w:val="24"/>
          <w:szCs w:val="24"/>
        </w:rPr>
        <w:t>В случае повторного обращения по одной и той же проблеме, Заказчик должен сообщить поставщику только номер ранее зарегистрированного Запроса;</w:t>
      </w:r>
    </w:p>
    <w:p w14:paraId="095251A4" w14:textId="3F27E5FC" w:rsidR="00EC4E71" w:rsidRPr="00E24307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1A15">
        <w:rPr>
          <w:rFonts w:ascii="Times New Roman" w:hAnsi="Times New Roman" w:cs="Times New Roman"/>
          <w:sz w:val="24"/>
          <w:szCs w:val="24"/>
        </w:rPr>
        <w:t xml:space="preserve">В момент регистрации Запроса поставщик обязан сообщить обратившемуся представителю Заказчика дату регистрации Запроса, регистрационный номер, срок устранения, определяемый в соответствии с таблицей, приведенной </w:t>
      </w:r>
      <w:r w:rsidRPr="00E24307">
        <w:rPr>
          <w:rFonts w:ascii="Times New Roman" w:hAnsi="Times New Roman" w:cs="Times New Roman"/>
          <w:sz w:val="24"/>
          <w:szCs w:val="24"/>
        </w:rPr>
        <w:t>в пп.1</w:t>
      </w:r>
      <w:r w:rsidR="00332C9D">
        <w:rPr>
          <w:rFonts w:ascii="Times New Roman" w:hAnsi="Times New Roman" w:cs="Times New Roman"/>
          <w:sz w:val="24"/>
          <w:szCs w:val="24"/>
        </w:rPr>
        <w:t>4</w:t>
      </w:r>
      <w:r w:rsidRPr="00E24307">
        <w:rPr>
          <w:rFonts w:ascii="Times New Roman" w:hAnsi="Times New Roman" w:cs="Times New Roman"/>
          <w:sz w:val="24"/>
          <w:szCs w:val="24"/>
        </w:rPr>
        <w:t>.3.;</w:t>
      </w:r>
    </w:p>
    <w:p w14:paraId="3612A512" w14:textId="78AEDA4C" w:rsidR="00EC4E71" w:rsidRPr="00011A15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E24307">
        <w:rPr>
          <w:rFonts w:ascii="Times New Roman" w:hAnsi="Times New Roman" w:cs="Times New Roman"/>
          <w:sz w:val="24"/>
          <w:szCs w:val="24"/>
        </w:rPr>
        <w:t>При необходимости поставщик открывает заявку в техническую поддержку производителя Системы. Время реакции и решения заявки производителя не включается в параметры оказания услуг поставщиком, приведенные в таблице пп.1</w:t>
      </w:r>
      <w:r w:rsidR="00332C9D">
        <w:rPr>
          <w:rFonts w:ascii="Times New Roman" w:hAnsi="Times New Roman" w:cs="Times New Roman"/>
          <w:sz w:val="24"/>
          <w:szCs w:val="24"/>
        </w:rPr>
        <w:t>4</w:t>
      </w:r>
      <w:r w:rsidRPr="00E24307">
        <w:rPr>
          <w:rFonts w:ascii="Times New Roman" w:hAnsi="Times New Roman" w:cs="Times New Roman"/>
          <w:sz w:val="24"/>
          <w:szCs w:val="24"/>
        </w:rPr>
        <w:t>.3. Предельное</w:t>
      </w:r>
      <w:r w:rsidRPr="00011A15">
        <w:rPr>
          <w:rFonts w:ascii="Times New Roman" w:hAnsi="Times New Roman" w:cs="Times New Roman"/>
          <w:sz w:val="24"/>
          <w:szCs w:val="24"/>
        </w:rPr>
        <w:t xml:space="preserve"> увеличение времени решения по заявки поставщиком при открытии заявки у производителя Системы, составляет 7 (семь) календарных дней;</w:t>
      </w:r>
    </w:p>
    <w:p w14:paraId="045368A0" w14:textId="66F98912" w:rsidR="00EC4E71" w:rsidRPr="00011A15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1A15">
        <w:rPr>
          <w:rFonts w:ascii="Times New Roman" w:hAnsi="Times New Roman" w:cs="Times New Roman"/>
          <w:sz w:val="24"/>
          <w:szCs w:val="24"/>
        </w:rPr>
        <w:t xml:space="preserve">Временем реакции на Запрос является промежуток времени с момента направления Заказчиком Запроса поставщику до момента регистрации Запроса в </w:t>
      </w:r>
      <w:r w:rsidRPr="00BF41AB">
        <w:rPr>
          <w:rFonts w:ascii="Times New Roman" w:hAnsi="Times New Roman" w:cs="Times New Roman"/>
          <w:sz w:val="24"/>
          <w:szCs w:val="24"/>
        </w:rPr>
        <w:t>порядке пп.1</w:t>
      </w:r>
      <w:r w:rsidR="00332C9D">
        <w:rPr>
          <w:rFonts w:ascii="Times New Roman" w:hAnsi="Times New Roman" w:cs="Times New Roman"/>
          <w:sz w:val="24"/>
          <w:szCs w:val="24"/>
        </w:rPr>
        <w:t>4</w:t>
      </w:r>
      <w:r w:rsidRPr="00BF41AB">
        <w:rPr>
          <w:rFonts w:ascii="Times New Roman" w:hAnsi="Times New Roman" w:cs="Times New Roman"/>
          <w:sz w:val="24"/>
          <w:szCs w:val="24"/>
        </w:rPr>
        <w:t>.4.5;</w:t>
      </w:r>
    </w:p>
    <w:p w14:paraId="0EE187BD" w14:textId="77777777" w:rsidR="00EC4E71" w:rsidRPr="00011A15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1A15">
        <w:rPr>
          <w:rFonts w:ascii="Times New Roman" w:hAnsi="Times New Roman" w:cs="Times New Roman"/>
          <w:sz w:val="24"/>
          <w:szCs w:val="24"/>
        </w:rPr>
        <w:t>Временем начала оказания Услуг по Запросу является указанное поставщиком время регистрации Запроса;</w:t>
      </w:r>
    </w:p>
    <w:p w14:paraId="7D210751" w14:textId="77777777" w:rsidR="00EC4E71" w:rsidRPr="00011A15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1A15">
        <w:rPr>
          <w:rFonts w:ascii="Times New Roman" w:hAnsi="Times New Roman" w:cs="Times New Roman"/>
          <w:sz w:val="24"/>
          <w:szCs w:val="24"/>
        </w:rPr>
        <w:t>После выполнения Запроса Заказчик обязан оповестить Поставщика о согласии или несогласии с предложенным решением. В случае согласия Заказчика с предложенным решением Запрос является решенным, в противном случае Ответственный со стороны Поставщика связывается с уполномоченным представителем Заказчика для выяснения причины несогласия и возобновления оказания Услуг по Запросу (при необходимости);</w:t>
      </w:r>
    </w:p>
    <w:p w14:paraId="7722AE53" w14:textId="0ED64BA6" w:rsidR="00EC4E71" w:rsidRPr="008C3015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1A15">
        <w:rPr>
          <w:rFonts w:ascii="Times New Roman" w:hAnsi="Times New Roman" w:cs="Times New Roman"/>
          <w:sz w:val="24"/>
          <w:szCs w:val="24"/>
        </w:rPr>
        <w:t xml:space="preserve">Временем предоставления решения является период с момента регистрации Запроса до момента решения Запроса в </w:t>
      </w:r>
      <w:r w:rsidRPr="00BF41AB">
        <w:rPr>
          <w:rFonts w:ascii="Times New Roman" w:hAnsi="Times New Roman" w:cs="Times New Roman"/>
          <w:sz w:val="24"/>
          <w:szCs w:val="24"/>
        </w:rPr>
        <w:t>порядке пп.1</w:t>
      </w:r>
      <w:r w:rsidR="00332C9D">
        <w:rPr>
          <w:rFonts w:ascii="Times New Roman" w:hAnsi="Times New Roman" w:cs="Times New Roman"/>
          <w:sz w:val="24"/>
          <w:szCs w:val="24"/>
        </w:rPr>
        <w:t>4</w:t>
      </w:r>
      <w:r w:rsidRPr="00BF41AB">
        <w:rPr>
          <w:rFonts w:ascii="Times New Roman" w:hAnsi="Times New Roman" w:cs="Times New Roman"/>
          <w:sz w:val="24"/>
          <w:szCs w:val="24"/>
        </w:rPr>
        <w:t>.4.7.</w:t>
      </w:r>
      <w:r w:rsidRPr="00011A15">
        <w:rPr>
          <w:rFonts w:ascii="Times New Roman" w:hAnsi="Times New Roman" w:cs="Times New Roman"/>
          <w:sz w:val="24"/>
          <w:szCs w:val="24"/>
        </w:rPr>
        <w:t xml:space="preserve"> Предельный срок устранения проблемы указан в таблице </w:t>
      </w:r>
      <w:proofErr w:type="spellStart"/>
      <w:r w:rsidRPr="00E24307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E24307">
        <w:rPr>
          <w:rFonts w:ascii="Times New Roman" w:hAnsi="Times New Roman" w:cs="Times New Roman"/>
          <w:sz w:val="24"/>
          <w:szCs w:val="24"/>
        </w:rPr>
        <w:t>. 1</w:t>
      </w:r>
      <w:r w:rsidR="00332C9D">
        <w:rPr>
          <w:rFonts w:ascii="Times New Roman" w:hAnsi="Times New Roman" w:cs="Times New Roman"/>
          <w:sz w:val="24"/>
          <w:szCs w:val="24"/>
        </w:rPr>
        <w:t>4</w:t>
      </w:r>
      <w:r w:rsidRPr="00E24307">
        <w:rPr>
          <w:rFonts w:ascii="Times New Roman" w:hAnsi="Times New Roman" w:cs="Times New Roman"/>
          <w:sz w:val="24"/>
          <w:szCs w:val="24"/>
        </w:rPr>
        <w:t>.3.</w:t>
      </w:r>
    </w:p>
    <w:p w14:paraId="0886A8C2" w14:textId="77777777" w:rsidR="00EC4E71" w:rsidRPr="008C3015" w:rsidRDefault="00EC4E71" w:rsidP="00EC4E71">
      <w:pPr>
        <w:pStyle w:val="a7"/>
        <w:numPr>
          <w:ilvl w:val="1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8C3015">
        <w:rPr>
          <w:rFonts w:ascii="Times New Roman" w:hAnsi="Times New Roman" w:cs="Times New Roman"/>
          <w:sz w:val="24"/>
          <w:szCs w:val="24"/>
        </w:rPr>
        <w:t>Обработка Запроса:</w:t>
      </w:r>
    </w:p>
    <w:p w14:paraId="3104BEAB" w14:textId="77777777" w:rsidR="00EC4E71" w:rsidRPr="00011A15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1A15">
        <w:rPr>
          <w:rFonts w:ascii="Times New Roman" w:hAnsi="Times New Roman" w:cs="Times New Roman"/>
          <w:sz w:val="24"/>
          <w:szCs w:val="24"/>
        </w:rPr>
        <w:t>После регистрации Запроса поставщик организует оказание Услуг по Запросу в соответствии с его приоритетом. При этом поставщик проводит анализ причины заявленной проблемы и предоставляет способы ее решения в зависимости от выявленной причины.</w:t>
      </w:r>
    </w:p>
    <w:p w14:paraId="1E1375B3" w14:textId="77777777" w:rsidR="00EC4E71" w:rsidRPr="00011A15" w:rsidRDefault="00EC4E71" w:rsidP="00EC4E71">
      <w:pPr>
        <w:pStyle w:val="a7"/>
        <w:numPr>
          <w:ilvl w:val="2"/>
          <w:numId w:val="6"/>
        </w:numPr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11A15">
        <w:rPr>
          <w:rFonts w:ascii="Times New Roman" w:hAnsi="Times New Roman" w:cs="Times New Roman"/>
          <w:sz w:val="24"/>
          <w:szCs w:val="24"/>
        </w:rPr>
        <w:t>Возможные варианты решения проблемы, предлагаемые по</w:t>
      </w:r>
      <w:bookmarkStart w:id="59" w:name="_GoBack"/>
      <w:bookmarkEnd w:id="59"/>
      <w:r w:rsidRPr="00011A15">
        <w:rPr>
          <w:rFonts w:ascii="Times New Roman" w:hAnsi="Times New Roman" w:cs="Times New Roman"/>
          <w:sz w:val="24"/>
          <w:szCs w:val="24"/>
        </w:rPr>
        <w:t>ставщиком Заказчику:</w:t>
      </w:r>
    </w:p>
    <w:p w14:paraId="6B9703C1" w14:textId="77777777" w:rsidR="00EC4E71" w:rsidRPr="00011A15" w:rsidRDefault="00EC4E71" w:rsidP="00EC4E71">
      <w:pPr>
        <w:pStyle w:val="a7"/>
        <w:numPr>
          <w:ilvl w:val="3"/>
          <w:numId w:val="6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1A15">
        <w:rPr>
          <w:rFonts w:ascii="Times New Roman" w:hAnsi="Times New Roman" w:cs="Times New Roman"/>
          <w:color w:val="000000" w:themeColor="text1"/>
          <w:sz w:val="24"/>
          <w:szCs w:val="24"/>
        </w:rPr>
        <w:t>анализ проявлений ошибочного функционирова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ния Системы на стенде Заказчика;</w:t>
      </w:r>
    </w:p>
    <w:p w14:paraId="1B77F801" w14:textId="77777777" w:rsidR="00EC4E71" w:rsidRPr="00B64711" w:rsidRDefault="00EC4E71" w:rsidP="00EC4E71">
      <w:pPr>
        <w:pStyle w:val="a7"/>
        <w:numPr>
          <w:ilvl w:val="3"/>
          <w:numId w:val="6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4711">
        <w:rPr>
          <w:rFonts w:ascii="Times New Roman" w:hAnsi="Times New Roman" w:cs="Times New Roman"/>
          <w:color w:val="000000" w:themeColor="text1"/>
          <w:sz w:val="24"/>
          <w:szCs w:val="24"/>
        </w:rPr>
        <w:t>выявление причин ошибочного функционирования Систе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мы и поиск путей его устранения;</w:t>
      </w:r>
    </w:p>
    <w:p w14:paraId="6471FFA0" w14:textId="7A0C327A" w:rsidR="00EC4E71" w:rsidRDefault="00EC4E71" w:rsidP="00EC4E71">
      <w:pPr>
        <w:pStyle w:val="a7"/>
        <w:numPr>
          <w:ilvl w:val="3"/>
          <w:numId w:val="6"/>
        </w:numPr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4711">
        <w:rPr>
          <w:rFonts w:ascii="Times New Roman" w:hAnsi="Times New Roman" w:cs="Times New Roman"/>
          <w:color w:val="000000" w:themeColor="text1"/>
          <w:sz w:val="24"/>
          <w:szCs w:val="24"/>
        </w:rPr>
        <w:t>поиск альтернативных схем и режимов работы, позволяющих обойти ошибки в Системе, если нет возможности их устранить.</w:t>
      </w:r>
    </w:p>
    <w:p w14:paraId="1D160F52" w14:textId="4C05F681" w:rsidR="00CF5029" w:rsidRPr="003B2278" w:rsidRDefault="00C166A1" w:rsidP="003B2278">
      <w:pPr>
        <w:pStyle w:val="a7"/>
        <w:numPr>
          <w:ilvl w:val="1"/>
          <w:numId w:val="6"/>
        </w:numPr>
        <w:ind w:left="851" w:hanging="851"/>
      </w:pPr>
      <w:r w:rsidRPr="003B2278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Техническая поддержка распространяется на 80 лицензий в период с 14.10.2026 года по 13.10.2027 года.</w:t>
      </w:r>
    </w:p>
    <w:p w14:paraId="7C7F7B1E" w14:textId="1BCE84EA" w:rsidR="00CD63B7" w:rsidRPr="00B63B58" w:rsidRDefault="00EC4E71" w:rsidP="003B2278">
      <w:pPr>
        <w:pStyle w:val="a7"/>
        <w:numPr>
          <w:ilvl w:val="1"/>
          <w:numId w:val="6"/>
        </w:numPr>
        <w:ind w:left="851" w:hanging="851"/>
        <w:jc w:val="both"/>
        <w:rPr>
          <w:color w:val="000000" w:themeColor="text1"/>
        </w:rPr>
      </w:pPr>
      <w:r w:rsidRPr="003B2278">
        <w:rPr>
          <w:rFonts w:ascii="Times New Roman" w:hAnsi="Times New Roman" w:cs="Times New Roman"/>
          <w:b/>
          <w:sz w:val="24"/>
          <w:szCs w:val="24"/>
        </w:rPr>
        <w:t>Дополнительные требования к технической</w:t>
      </w:r>
      <w:r w:rsidRPr="003B2278">
        <w:rPr>
          <w:rFonts w:ascii="Times New Roman" w:hAnsi="Times New Roman" w:cs="Times New Roman"/>
          <w:sz w:val="24"/>
          <w:szCs w:val="24"/>
        </w:rPr>
        <w:t xml:space="preserve"> </w:t>
      </w:r>
      <w:r w:rsidRPr="003B2278">
        <w:rPr>
          <w:rFonts w:ascii="Times New Roman" w:hAnsi="Times New Roman" w:cs="Times New Roman"/>
          <w:b/>
          <w:sz w:val="24"/>
          <w:szCs w:val="24"/>
        </w:rPr>
        <w:t>поддержке</w:t>
      </w:r>
      <w:r w:rsidRPr="003B2278">
        <w:rPr>
          <w:rFonts w:ascii="Times New Roman" w:hAnsi="Times New Roman" w:cs="Times New Roman"/>
          <w:sz w:val="24"/>
          <w:szCs w:val="24"/>
        </w:rPr>
        <w:t xml:space="preserve"> - обеспечивать без дополнительной оплаты разработку производителем Системы </w:t>
      </w:r>
      <w:proofErr w:type="spellStart"/>
      <w:r w:rsidRPr="003B2278">
        <w:rPr>
          <w:rFonts w:ascii="Times New Roman" w:hAnsi="Times New Roman" w:cs="Times New Roman"/>
          <w:sz w:val="24"/>
          <w:szCs w:val="24"/>
        </w:rPr>
        <w:t>парсеров</w:t>
      </w:r>
      <w:proofErr w:type="spellEnd"/>
      <w:r w:rsidRPr="003B2278">
        <w:rPr>
          <w:rFonts w:ascii="Times New Roman" w:hAnsi="Times New Roman" w:cs="Times New Roman"/>
          <w:sz w:val="24"/>
          <w:szCs w:val="24"/>
        </w:rPr>
        <w:t>, в количестве не менее чем для 10 (десяти) различных типов данных, изначально не поддерживаемых в стандартной поставке Системы.</w:t>
      </w:r>
    </w:p>
    <w:sectPr w:rsidR="00CD63B7" w:rsidRPr="00B63B58" w:rsidSect="003B2278">
      <w:headerReference w:type="default" r:id="rId8"/>
      <w:pgSz w:w="11906" w:h="16838"/>
      <w:pgMar w:top="426" w:right="850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EC8587" w14:textId="77777777" w:rsidR="002949DE" w:rsidRDefault="002949DE">
      <w:pPr>
        <w:spacing w:after="0" w:line="240" w:lineRule="auto"/>
      </w:pPr>
      <w:r>
        <w:separator/>
      </w:r>
    </w:p>
  </w:endnote>
  <w:endnote w:type="continuationSeparator" w:id="0">
    <w:p w14:paraId="1C136C28" w14:textId="77777777" w:rsidR="002949DE" w:rsidRDefault="00294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A8B376" w14:textId="77777777" w:rsidR="002949DE" w:rsidRDefault="002949DE">
      <w:pPr>
        <w:spacing w:after="0" w:line="240" w:lineRule="auto"/>
      </w:pPr>
      <w:r>
        <w:separator/>
      </w:r>
    </w:p>
  </w:footnote>
  <w:footnote w:type="continuationSeparator" w:id="0">
    <w:p w14:paraId="269280E1" w14:textId="77777777" w:rsidR="002949DE" w:rsidRDefault="00294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47B73" w14:textId="77777777" w:rsidR="002949DE" w:rsidRDefault="002949DE" w:rsidP="00BA333B">
    <w:pPr>
      <w:pStyle w:val="ad"/>
      <w:tabs>
        <w:tab w:val="clear" w:pos="4677"/>
        <w:tab w:val="clear" w:pos="9355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B7468C" wp14:editId="211A4998">
              <wp:simplePos x="0" y="0"/>
              <wp:positionH relativeFrom="page">
                <wp:posOffset>561975</wp:posOffset>
              </wp:positionH>
              <wp:positionV relativeFrom="page">
                <wp:posOffset>331470</wp:posOffset>
              </wp:positionV>
              <wp:extent cx="2152800" cy="514800"/>
              <wp:effectExtent l="0" t="0" r="0" b="0"/>
              <wp:wrapNone/>
              <wp:docPr id="15" name="Надпись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2800" cy="51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1B2E76" w14:textId="77777777" w:rsidR="002949DE" w:rsidRDefault="002949DE" w:rsidP="00BA333B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B7468C" id="_x0000_t202" coordsize="21600,21600" o:spt="202" path="m,l,21600r21600,l21600,xe">
              <v:stroke joinstyle="miter"/>
              <v:path gradientshapeok="t" o:connecttype="rect"/>
            </v:shapetype>
            <v:shape id="Надпись 17" o:spid="_x0000_s1026" type="#_x0000_t202" style="position:absolute;margin-left:44.25pt;margin-top:26.1pt;width:169.5pt;height:40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" filled="f" stroked="f" strokeweight=".5pt">
              <v:textbox inset="0,0,0,0">
                <w:txbxContent>
                  <w:p w14:paraId="181B2E76" w14:textId="77777777" w:rsidR="002949DE" w:rsidRDefault="002949DE" w:rsidP="00BA333B"/>
                </w:txbxContent>
              </v:textbox>
              <w10:wrap anchorx="page" anchory="page"/>
            </v:shape>
          </w:pict>
        </mc:Fallback>
      </mc:AlternateContent>
    </w:r>
  </w:p>
  <w:p w14:paraId="3D90D780" w14:textId="77777777" w:rsidR="002949DE" w:rsidRDefault="002949DE" w:rsidP="00BA333B">
    <w:pPr>
      <w:pStyle w:val="ad"/>
      <w:tabs>
        <w:tab w:val="clear" w:pos="4677"/>
        <w:tab w:val="clear" w:pos="9355"/>
      </w:tabs>
    </w:pPr>
  </w:p>
  <w:p w14:paraId="78A8127A" w14:textId="77777777" w:rsidR="002949DE" w:rsidRDefault="002949DE" w:rsidP="00BA333B">
    <w:pPr>
      <w:pStyle w:val="ad"/>
    </w:pPr>
  </w:p>
  <w:p w14:paraId="62D9CF60" w14:textId="77777777" w:rsidR="002949DE" w:rsidRPr="005B5C93" w:rsidRDefault="002949DE" w:rsidP="00BA333B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51C92"/>
    <w:multiLevelType w:val="hybridMultilevel"/>
    <w:tmpl w:val="2F1EEF96"/>
    <w:lvl w:ilvl="0" w:tplc="1CBE2E50">
      <w:start w:val="10"/>
      <w:numFmt w:val="decimal"/>
      <w:lvlText w:val="%1"/>
      <w:lvlJc w:val="left"/>
      <w:pPr>
        <w:ind w:left="2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87" w:hanging="360"/>
      </w:pPr>
    </w:lvl>
    <w:lvl w:ilvl="2" w:tplc="0419001B" w:tentative="1">
      <w:start w:val="1"/>
      <w:numFmt w:val="lowerRoman"/>
      <w:lvlText w:val="%3."/>
      <w:lvlJc w:val="right"/>
      <w:pPr>
        <w:ind w:left="1707" w:hanging="180"/>
      </w:pPr>
    </w:lvl>
    <w:lvl w:ilvl="3" w:tplc="0419000F" w:tentative="1">
      <w:start w:val="1"/>
      <w:numFmt w:val="decimal"/>
      <w:lvlText w:val="%4."/>
      <w:lvlJc w:val="left"/>
      <w:pPr>
        <w:ind w:left="2427" w:hanging="360"/>
      </w:pPr>
    </w:lvl>
    <w:lvl w:ilvl="4" w:tplc="04190019" w:tentative="1">
      <w:start w:val="1"/>
      <w:numFmt w:val="lowerLetter"/>
      <w:lvlText w:val="%5."/>
      <w:lvlJc w:val="left"/>
      <w:pPr>
        <w:ind w:left="3147" w:hanging="360"/>
      </w:pPr>
    </w:lvl>
    <w:lvl w:ilvl="5" w:tplc="0419001B" w:tentative="1">
      <w:start w:val="1"/>
      <w:numFmt w:val="lowerRoman"/>
      <w:lvlText w:val="%6."/>
      <w:lvlJc w:val="right"/>
      <w:pPr>
        <w:ind w:left="3867" w:hanging="180"/>
      </w:pPr>
    </w:lvl>
    <w:lvl w:ilvl="6" w:tplc="0419000F" w:tentative="1">
      <w:start w:val="1"/>
      <w:numFmt w:val="decimal"/>
      <w:lvlText w:val="%7."/>
      <w:lvlJc w:val="left"/>
      <w:pPr>
        <w:ind w:left="4587" w:hanging="360"/>
      </w:pPr>
    </w:lvl>
    <w:lvl w:ilvl="7" w:tplc="04190019" w:tentative="1">
      <w:start w:val="1"/>
      <w:numFmt w:val="lowerLetter"/>
      <w:lvlText w:val="%8."/>
      <w:lvlJc w:val="left"/>
      <w:pPr>
        <w:ind w:left="5307" w:hanging="360"/>
      </w:pPr>
    </w:lvl>
    <w:lvl w:ilvl="8" w:tplc="0419001B" w:tentative="1">
      <w:start w:val="1"/>
      <w:numFmt w:val="lowerRoman"/>
      <w:lvlText w:val="%9."/>
      <w:lvlJc w:val="right"/>
      <w:pPr>
        <w:ind w:left="6027" w:hanging="180"/>
      </w:pPr>
    </w:lvl>
  </w:abstractNum>
  <w:abstractNum w:abstractNumId="1" w15:restartNumberingAfterBreak="0">
    <w:nsid w:val="15231727"/>
    <w:multiLevelType w:val="hybridMultilevel"/>
    <w:tmpl w:val="FAF08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37AB6"/>
    <w:multiLevelType w:val="multilevel"/>
    <w:tmpl w:val="E696BC5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613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65B05E6"/>
    <w:multiLevelType w:val="hybridMultilevel"/>
    <w:tmpl w:val="1F5EB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B937BB"/>
    <w:multiLevelType w:val="hybridMultilevel"/>
    <w:tmpl w:val="62C4568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903CCB"/>
    <w:multiLevelType w:val="hybridMultilevel"/>
    <w:tmpl w:val="8FD2142E"/>
    <w:lvl w:ilvl="0" w:tplc="B64E627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E30AF2"/>
    <w:multiLevelType w:val="multilevel"/>
    <w:tmpl w:val="14DCB5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62B0368D"/>
    <w:multiLevelType w:val="hybridMultilevel"/>
    <w:tmpl w:val="01242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176A34"/>
    <w:multiLevelType w:val="hybridMultilevel"/>
    <w:tmpl w:val="54D27892"/>
    <w:lvl w:ilvl="0" w:tplc="06CC1BF2">
      <w:start w:val="10"/>
      <w:numFmt w:val="decimal"/>
      <w:lvlText w:val="%1"/>
      <w:lvlJc w:val="left"/>
      <w:pPr>
        <w:ind w:left="6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9" w:hanging="360"/>
      </w:pPr>
    </w:lvl>
    <w:lvl w:ilvl="2" w:tplc="0419001B" w:tentative="1">
      <w:start w:val="1"/>
      <w:numFmt w:val="lowerRoman"/>
      <w:lvlText w:val="%3."/>
      <w:lvlJc w:val="right"/>
      <w:pPr>
        <w:ind w:left="2049" w:hanging="180"/>
      </w:pPr>
    </w:lvl>
    <w:lvl w:ilvl="3" w:tplc="0419000F" w:tentative="1">
      <w:start w:val="1"/>
      <w:numFmt w:val="decimal"/>
      <w:lvlText w:val="%4."/>
      <w:lvlJc w:val="left"/>
      <w:pPr>
        <w:ind w:left="2769" w:hanging="360"/>
      </w:pPr>
    </w:lvl>
    <w:lvl w:ilvl="4" w:tplc="04190019" w:tentative="1">
      <w:start w:val="1"/>
      <w:numFmt w:val="lowerLetter"/>
      <w:lvlText w:val="%5."/>
      <w:lvlJc w:val="left"/>
      <w:pPr>
        <w:ind w:left="3489" w:hanging="360"/>
      </w:pPr>
    </w:lvl>
    <w:lvl w:ilvl="5" w:tplc="0419001B" w:tentative="1">
      <w:start w:val="1"/>
      <w:numFmt w:val="lowerRoman"/>
      <w:lvlText w:val="%6."/>
      <w:lvlJc w:val="right"/>
      <w:pPr>
        <w:ind w:left="4209" w:hanging="180"/>
      </w:pPr>
    </w:lvl>
    <w:lvl w:ilvl="6" w:tplc="0419000F" w:tentative="1">
      <w:start w:val="1"/>
      <w:numFmt w:val="decimal"/>
      <w:lvlText w:val="%7."/>
      <w:lvlJc w:val="left"/>
      <w:pPr>
        <w:ind w:left="4929" w:hanging="360"/>
      </w:pPr>
    </w:lvl>
    <w:lvl w:ilvl="7" w:tplc="04190019" w:tentative="1">
      <w:start w:val="1"/>
      <w:numFmt w:val="lowerLetter"/>
      <w:lvlText w:val="%8."/>
      <w:lvlJc w:val="left"/>
      <w:pPr>
        <w:ind w:left="5649" w:hanging="360"/>
      </w:pPr>
    </w:lvl>
    <w:lvl w:ilvl="8" w:tplc="0419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9" w15:restartNumberingAfterBreak="0">
    <w:nsid w:val="6CA3721A"/>
    <w:multiLevelType w:val="hybridMultilevel"/>
    <w:tmpl w:val="3B0A3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C116F9"/>
    <w:multiLevelType w:val="hybridMultilevel"/>
    <w:tmpl w:val="F808E8C2"/>
    <w:lvl w:ilvl="0" w:tplc="831AECD2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8"/>
  </w:num>
  <w:num w:numId="9">
    <w:abstractNumId w:val="10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24D"/>
    <w:rsid w:val="000636DB"/>
    <w:rsid w:val="00076A93"/>
    <w:rsid w:val="00076DE5"/>
    <w:rsid w:val="000860FA"/>
    <w:rsid w:val="000B3152"/>
    <w:rsid w:val="000C4D92"/>
    <w:rsid w:val="000D0888"/>
    <w:rsid w:val="000D4F46"/>
    <w:rsid w:val="000E3C12"/>
    <w:rsid w:val="000F3596"/>
    <w:rsid w:val="000F436C"/>
    <w:rsid w:val="001212C5"/>
    <w:rsid w:val="00123D57"/>
    <w:rsid w:val="001433E5"/>
    <w:rsid w:val="00156425"/>
    <w:rsid w:val="00156E6A"/>
    <w:rsid w:val="00172BA8"/>
    <w:rsid w:val="0017327A"/>
    <w:rsid w:val="00193AC1"/>
    <w:rsid w:val="001C5975"/>
    <w:rsid w:val="001E2589"/>
    <w:rsid w:val="00215167"/>
    <w:rsid w:val="00217B7A"/>
    <w:rsid w:val="00221EA1"/>
    <w:rsid w:val="00236854"/>
    <w:rsid w:val="00253DFB"/>
    <w:rsid w:val="00282E8C"/>
    <w:rsid w:val="002949DE"/>
    <w:rsid w:val="00297A1A"/>
    <w:rsid w:val="002A43DB"/>
    <w:rsid w:val="002B0F90"/>
    <w:rsid w:val="002B6B6C"/>
    <w:rsid w:val="00332C9D"/>
    <w:rsid w:val="003421C0"/>
    <w:rsid w:val="00364539"/>
    <w:rsid w:val="003766C0"/>
    <w:rsid w:val="00386021"/>
    <w:rsid w:val="003B2278"/>
    <w:rsid w:val="003D0FB5"/>
    <w:rsid w:val="00414FF9"/>
    <w:rsid w:val="0042511D"/>
    <w:rsid w:val="0043171D"/>
    <w:rsid w:val="00476FD7"/>
    <w:rsid w:val="004836D2"/>
    <w:rsid w:val="004A2FD9"/>
    <w:rsid w:val="004A4714"/>
    <w:rsid w:val="004C4D16"/>
    <w:rsid w:val="004D796A"/>
    <w:rsid w:val="004E2705"/>
    <w:rsid w:val="004E42E8"/>
    <w:rsid w:val="0052117E"/>
    <w:rsid w:val="005265CD"/>
    <w:rsid w:val="00552E2F"/>
    <w:rsid w:val="005632D1"/>
    <w:rsid w:val="00602E4D"/>
    <w:rsid w:val="006111BE"/>
    <w:rsid w:val="0063716E"/>
    <w:rsid w:val="00690EC7"/>
    <w:rsid w:val="006A32B7"/>
    <w:rsid w:val="00700B74"/>
    <w:rsid w:val="00700EA4"/>
    <w:rsid w:val="00725D15"/>
    <w:rsid w:val="00726414"/>
    <w:rsid w:val="007548E0"/>
    <w:rsid w:val="007624FA"/>
    <w:rsid w:val="007D1D3C"/>
    <w:rsid w:val="007D62CB"/>
    <w:rsid w:val="00824166"/>
    <w:rsid w:val="00850AE0"/>
    <w:rsid w:val="00852402"/>
    <w:rsid w:val="0085592E"/>
    <w:rsid w:val="00893D14"/>
    <w:rsid w:val="008A411D"/>
    <w:rsid w:val="008A65F5"/>
    <w:rsid w:val="008B2129"/>
    <w:rsid w:val="008F12E4"/>
    <w:rsid w:val="0091219D"/>
    <w:rsid w:val="009143B1"/>
    <w:rsid w:val="009532CC"/>
    <w:rsid w:val="00957E8A"/>
    <w:rsid w:val="00961F8C"/>
    <w:rsid w:val="00970D7D"/>
    <w:rsid w:val="009C28A9"/>
    <w:rsid w:val="009C5328"/>
    <w:rsid w:val="009E639F"/>
    <w:rsid w:val="009F7458"/>
    <w:rsid w:val="00A20E9A"/>
    <w:rsid w:val="00B05488"/>
    <w:rsid w:val="00B63B58"/>
    <w:rsid w:val="00B92315"/>
    <w:rsid w:val="00BA3245"/>
    <w:rsid w:val="00BA333B"/>
    <w:rsid w:val="00BD05A3"/>
    <w:rsid w:val="00BD0DF7"/>
    <w:rsid w:val="00BD12BA"/>
    <w:rsid w:val="00C166A1"/>
    <w:rsid w:val="00C4424D"/>
    <w:rsid w:val="00C46698"/>
    <w:rsid w:val="00C571F3"/>
    <w:rsid w:val="00C65909"/>
    <w:rsid w:val="00C94457"/>
    <w:rsid w:val="00CD63B7"/>
    <w:rsid w:val="00CF5029"/>
    <w:rsid w:val="00D4505D"/>
    <w:rsid w:val="00D57ED3"/>
    <w:rsid w:val="00D72E45"/>
    <w:rsid w:val="00D91803"/>
    <w:rsid w:val="00D93539"/>
    <w:rsid w:val="00D9501E"/>
    <w:rsid w:val="00DC7E63"/>
    <w:rsid w:val="00DD35AC"/>
    <w:rsid w:val="00E3481B"/>
    <w:rsid w:val="00E51E36"/>
    <w:rsid w:val="00E60465"/>
    <w:rsid w:val="00E86B25"/>
    <w:rsid w:val="00EC4E71"/>
    <w:rsid w:val="00F07929"/>
    <w:rsid w:val="00F565CA"/>
    <w:rsid w:val="00F85E9C"/>
    <w:rsid w:val="00FA6952"/>
    <w:rsid w:val="00FD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5DF5D0"/>
  <w15:chartTrackingRefBased/>
  <w15:docId w15:val="{438799D3-F767-45E1-80B0-428AB71C5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2B7"/>
    <w:rPr>
      <w:rFonts w:ascii="Arial" w:hAnsi="Arial"/>
      <w:sz w:val="20"/>
    </w:rPr>
  </w:style>
  <w:style w:type="paragraph" w:styleId="1">
    <w:name w:val="heading 1"/>
    <w:basedOn w:val="a"/>
    <w:next w:val="a"/>
    <w:link w:val="10"/>
    <w:uiPriority w:val="9"/>
    <w:qFormat/>
    <w:rsid w:val="00C442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442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42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42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42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42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42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42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42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42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442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42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424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424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42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42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42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42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42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4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42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4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42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424D"/>
    <w:rPr>
      <w:i/>
      <w:iCs/>
      <w:color w:val="404040" w:themeColor="text1" w:themeTint="BF"/>
    </w:rPr>
  </w:style>
  <w:style w:type="paragraph" w:styleId="a7">
    <w:name w:val="List Paragraph"/>
    <w:aliases w:val="it_List1,Абзац маркированнный,Нумерованый список,A_маркированный_список,GOST_TableList,Bullet Number,List Paragraph1,Bullet List,FooterText,numbered,lp1,Table-Normal,RSHB_Table-Normal,Предусловия,Шаг процесса,Нумерованный список_ФТ"/>
    <w:basedOn w:val="a"/>
    <w:link w:val="a8"/>
    <w:uiPriority w:val="34"/>
    <w:qFormat/>
    <w:rsid w:val="00C4424D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C4424D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C442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C4424D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C4424D"/>
    <w:rPr>
      <w:b/>
      <w:bCs/>
      <w:smallCaps/>
      <w:color w:val="0F4761" w:themeColor="accent1" w:themeShade="BF"/>
      <w:spacing w:val="5"/>
    </w:rPr>
  </w:style>
  <w:style w:type="character" w:customStyle="1" w:styleId="a8">
    <w:name w:val="Абзац списка Знак"/>
    <w:aliases w:val="it_List1 Знак,Абзац маркированнный Знак,Нумерованый список Знак,A_маркированный_список Знак,GOST_TableList Знак,Bullet Number Знак,List Paragraph1 Знак,Bullet List Знак,FooterText Знак,numbered Знак,lp1 Знак,Table-Normal Знак"/>
    <w:basedOn w:val="a0"/>
    <w:link w:val="a7"/>
    <w:uiPriority w:val="34"/>
    <w:rsid w:val="006A32B7"/>
  </w:style>
  <w:style w:type="paragraph" w:styleId="ad">
    <w:name w:val="header"/>
    <w:basedOn w:val="a"/>
    <w:link w:val="ae"/>
    <w:uiPriority w:val="99"/>
    <w:unhideWhenUsed/>
    <w:rsid w:val="006A32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A32B7"/>
    <w:rPr>
      <w:rFonts w:ascii="Arial" w:hAnsi="Arial"/>
      <w:sz w:val="20"/>
      <w:lang w:val="ru-RU"/>
    </w:rPr>
  </w:style>
  <w:style w:type="paragraph" w:customStyle="1" w:styleId="TableParagraph">
    <w:name w:val="Table Paragraph"/>
    <w:basedOn w:val="a"/>
    <w:uiPriority w:val="1"/>
    <w:qFormat/>
    <w:rsid w:val="001C5975"/>
    <w:pPr>
      <w:widowControl w:val="0"/>
      <w:spacing w:after="0" w:line="240" w:lineRule="auto"/>
    </w:pPr>
    <w:rPr>
      <w:rFonts w:asciiTheme="minorHAnsi" w:hAnsiTheme="minorHAnsi"/>
      <w:sz w:val="22"/>
    </w:rPr>
  </w:style>
  <w:style w:type="character" w:styleId="af">
    <w:name w:val="annotation reference"/>
    <w:basedOn w:val="a0"/>
    <w:uiPriority w:val="99"/>
    <w:semiHidden/>
    <w:unhideWhenUsed/>
    <w:rsid w:val="008A411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8A411D"/>
    <w:pPr>
      <w:spacing w:line="240" w:lineRule="auto"/>
    </w:pPr>
    <w:rPr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8A411D"/>
    <w:rPr>
      <w:rFonts w:ascii="Arial" w:hAnsi="Arial"/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A411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A411D"/>
    <w:rPr>
      <w:rFonts w:ascii="Arial" w:hAnsi="Arial"/>
      <w:b/>
      <w:bCs/>
      <w:sz w:val="20"/>
      <w:szCs w:val="20"/>
      <w:lang w:val="ru-RU"/>
    </w:rPr>
  </w:style>
  <w:style w:type="paragraph" w:styleId="af4">
    <w:name w:val="Balloon Text"/>
    <w:basedOn w:val="a"/>
    <w:link w:val="af5"/>
    <w:uiPriority w:val="99"/>
    <w:semiHidden/>
    <w:unhideWhenUsed/>
    <w:rsid w:val="008A4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8A411D"/>
    <w:rPr>
      <w:rFonts w:ascii="Segoe UI" w:hAnsi="Segoe UI" w:cs="Segoe UI"/>
      <w:sz w:val="18"/>
      <w:szCs w:val="18"/>
      <w:lang w:val="ru-RU"/>
    </w:rPr>
  </w:style>
  <w:style w:type="paragraph" w:styleId="af6">
    <w:name w:val="Normal (Web)"/>
    <w:basedOn w:val="a"/>
    <w:uiPriority w:val="99"/>
    <w:unhideWhenUsed/>
    <w:rsid w:val="00EC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6C083-ACB0-4105-833B-645B29C9C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17</Pages>
  <Words>7111</Words>
  <Characters>40535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Khvan</dc:creator>
  <cp:keywords/>
  <dc:description/>
  <cp:lastModifiedBy>Еликпаева Жанна Жумартовна</cp:lastModifiedBy>
  <cp:revision>29</cp:revision>
  <dcterms:created xsi:type="dcterms:W3CDTF">2025-09-23T14:17:00Z</dcterms:created>
  <dcterms:modified xsi:type="dcterms:W3CDTF">2026-07-09T11:33:00Z</dcterms:modified>
</cp:coreProperties>
</file>